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05" w:rsidRPr="002A4905" w:rsidRDefault="002A4905" w:rsidP="002A4905">
      <w:pPr>
        <w:autoSpaceDE w:val="0"/>
        <w:autoSpaceDN w:val="0"/>
        <w:adjustRightInd w:val="0"/>
        <w:spacing w:after="0" w:line="240" w:lineRule="auto"/>
        <w:jc w:val="right"/>
        <w:rPr>
          <w:rFonts w:ascii="Sylfaen" w:eastAsia="Times New Roman" w:hAnsi="Sylfaen" w:cs="Arial"/>
          <w:bCs/>
          <w:lang w:eastAsia="pl-PL"/>
        </w:rPr>
      </w:pPr>
      <w:r w:rsidRPr="002A4905">
        <w:rPr>
          <w:rFonts w:ascii="Sylfaen" w:eastAsia="Times New Roman" w:hAnsi="Sylfaen" w:cs="Arial"/>
          <w:bCs/>
          <w:lang w:eastAsia="pl-PL"/>
        </w:rPr>
        <w:t>Zał</w:t>
      </w:r>
      <w:r w:rsidRPr="002A4905">
        <w:rPr>
          <w:rFonts w:ascii="Sylfaen" w:eastAsia="Times New Roman" w:hAnsi="Sylfaen" w:cs="Arial"/>
          <w:lang w:eastAsia="pl-PL"/>
        </w:rPr>
        <w:t>ą</w:t>
      </w:r>
      <w:r w:rsidRPr="002A4905">
        <w:rPr>
          <w:rFonts w:ascii="Sylfaen" w:eastAsia="Times New Roman" w:hAnsi="Sylfaen" w:cs="Arial"/>
          <w:bCs/>
          <w:lang w:eastAsia="pl-PL"/>
        </w:rPr>
        <w:t xml:space="preserve">cznik Nr 3 do SIWZ </w:t>
      </w:r>
    </w:p>
    <w:p w:rsidR="002A4905" w:rsidRPr="002A4905" w:rsidRDefault="002A4905" w:rsidP="002A4905">
      <w:pPr>
        <w:keepNext/>
        <w:spacing w:after="0" w:line="240" w:lineRule="auto"/>
        <w:outlineLvl w:val="1"/>
        <w:rPr>
          <w:rFonts w:ascii="Sylfaen" w:eastAsia="Times New Roman" w:hAnsi="Sylfaen" w:cs="Arial"/>
          <w:b/>
          <w:bCs/>
          <w:i/>
          <w:iCs/>
          <w:lang w:eastAsia="pl-PL"/>
        </w:rPr>
      </w:pPr>
    </w:p>
    <w:p w:rsidR="002A4905" w:rsidRPr="002A4905" w:rsidRDefault="002A4905" w:rsidP="002A4905">
      <w:pPr>
        <w:spacing w:after="0" w:line="360" w:lineRule="auto"/>
        <w:rPr>
          <w:rFonts w:ascii="Sylfaen" w:eastAsia="Times New Roman" w:hAnsi="Sylfaen" w:cs="Times New Roman"/>
          <w:b/>
          <w:color w:val="000000"/>
          <w:sz w:val="36"/>
          <w:szCs w:val="36"/>
          <w:lang w:eastAsia="pl-PL"/>
        </w:rPr>
      </w:pPr>
    </w:p>
    <w:p w:rsidR="002A4905" w:rsidRPr="002A4905" w:rsidRDefault="002A4905" w:rsidP="002A4905">
      <w:pPr>
        <w:spacing w:after="0" w:line="240" w:lineRule="auto"/>
        <w:jc w:val="center"/>
        <w:rPr>
          <w:rFonts w:ascii="Sylfaen" w:eastAsia="Times New Roman" w:hAnsi="Sylfaen" w:cs="Times New Roman"/>
          <w:b/>
          <w:color w:val="000000"/>
          <w:sz w:val="36"/>
          <w:szCs w:val="36"/>
          <w:lang w:eastAsia="pl-PL"/>
        </w:rPr>
      </w:pPr>
      <w:r w:rsidRPr="002A4905">
        <w:rPr>
          <w:rFonts w:ascii="Sylfaen" w:eastAsia="Times New Roman" w:hAnsi="Sylfaen" w:cs="Times New Roman"/>
          <w:b/>
          <w:color w:val="000000"/>
          <w:sz w:val="36"/>
          <w:szCs w:val="36"/>
          <w:lang w:eastAsia="pl-PL"/>
        </w:rPr>
        <w:t xml:space="preserve">WZÓR UMOWY </w:t>
      </w:r>
    </w:p>
    <w:p w:rsidR="002A4905" w:rsidRPr="002A4905" w:rsidRDefault="002A4905" w:rsidP="002A4905">
      <w:pPr>
        <w:spacing w:after="0" w:line="240" w:lineRule="auto"/>
        <w:jc w:val="center"/>
        <w:rPr>
          <w:rFonts w:ascii="Sylfaen" w:eastAsia="Times New Roman" w:hAnsi="Sylfaen" w:cs="Times New Roman"/>
          <w:b/>
          <w:color w:val="000000"/>
          <w:sz w:val="36"/>
          <w:szCs w:val="36"/>
          <w:lang w:eastAsia="pl-PL"/>
        </w:rPr>
      </w:pPr>
      <w:r w:rsidRPr="002A4905">
        <w:rPr>
          <w:rFonts w:ascii="Sylfaen" w:eastAsia="Times New Roman" w:hAnsi="Sylfaen" w:cs="Times New Roman"/>
          <w:b/>
          <w:color w:val="000000"/>
          <w:sz w:val="36"/>
          <w:szCs w:val="36"/>
          <w:lang w:eastAsia="pl-PL"/>
        </w:rPr>
        <w:t>W SPRAWIE ZAMÓWIENIA PUBLICZNEGO</w:t>
      </w:r>
    </w:p>
    <w:p w:rsidR="002A4905" w:rsidRPr="002A4905" w:rsidRDefault="002A4905" w:rsidP="002A4905">
      <w:pPr>
        <w:spacing w:after="0" w:line="240" w:lineRule="auto"/>
        <w:jc w:val="center"/>
        <w:rPr>
          <w:rFonts w:ascii="Sylfaen" w:eastAsia="Times New Roman" w:hAnsi="Sylfaen" w:cs="Times New Roman"/>
          <w:b/>
          <w:color w:val="000000"/>
          <w:sz w:val="36"/>
          <w:szCs w:val="36"/>
          <w:lang w:eastAsia="pl-PL"/>
        </w:rPr>
      </w:pPr>
      <w:r w:rsidRPr="002A4905">
        <w:rPr>
          <w:rFonts w:ascii="Sylfaen" w:eastAsia="Times New Roman" w:hAnsi="Sylfaen" w:cs="Times New Roman"/>
          <w:b/>
          <w:color w:val="000000"/>
          <w:sz w:val="36"/>
          <w:szCs w:val="36"/>
          <w:lang w:eastAsia="pl-PL"/>
        </w:rPr>
        <w:t xml:space="preserve">NA WYKONANIE ROBÓT BUDOWLANYCH </w:t>
      </w:r>
    </w:p>
    <w:p w:rsidR="002A4905" w:rsidRPr="002A4905" w:rsidRDefault="002A4905" w:rsidP="002A4905">
      <w:pPr>
        <w:spacing w:after="0" w:line="240" w:lineRule="auto"/>
        <w:jc w:val="center"/>
        <w:rPr>
          <w:rFonts w:ascii="Sylfaen" w:eastAsia="Times New Roman" w:hAnsi="Sylfaen" w:cs="Times New Roman"/>
          <w:b/>
          <w:color w:val="000000"/>
          <w:sz w:val="36"/>
          <w:szCs w:val="36"/>
          <w:lang w:eastAsia="pl-PL"/>
        </w:rPr>
      </w:pPr>
      <w:r w:rsidRPr="002A4905">
        <w:rPr>
          <w:rFonts w:ascii="Sylfaen" w:eastAsia="Times New Roman" w:hAnsi="Sylfaen" w:cs="Times New Roman"/>
          <w:b/>
          <w:color w:val="000000"/>
          <w:sz w:val="36"/>
          <w:szCs w:val="36"/>
          <w:lang w:eastAsia="pl-PL"/>
        </w:rPr>
        <w:t xml:space="preserve">W ZADANIU INWESTYCYJNYM </w:t>
      </w:r>
    </w:p>
    <w:p w:rsidR="002A4905" w:rsidRPr="002A4905" w:rsidRDefault="002A4905" w:rsidP="002A4905">
      <w:pPr>
        <w:spacing w:after="0" w:line="240" w:lineRule="auto"/>
        <w:jc w:val="center"/>
        <w:rPr>
          <w:rFonts w:ascii="Sylfaen" w:eastAsia="Times New Roman" w:hAnsi="Sylfaen" w:cs="Arial"/>
          <w:i/>
          <w:sz w:val="32"/>
          <w:szCs w:val="32"/>
          <w:lang w:eastAsia="pl-PL"/>
        </w:rPr>
      </w:pPr>
    </w:p>
    <w:p w:rsidR="002A4905" w:rsidRPr="002A4905" w:rsidRDefault="002A4905" w:rsidP="002A4905">
      <w:pPr>
        <w:spacing w:after="0" w:line="240" w:lineRule="auto"/>
        <w:jc w:val="center"/>
        <w:rPr>
          <w:rFonts w:ascii="Sylfaen" w:eastAsia="Times New Roman" w:hAnsi="Sylfaen" w:cs="Arial"/>
          <w:i/>
          <w:sz w:val="32"/>
          <w:szCs w:val="32"/>
          <w:lang w:eastAsia="pl-PL"/>
        </w:rPr>
      </w:pPr>
    </w:p>
    <w:p w:rsidR="002A4905" w:rsidRPr="002A4905" w:rsidRDefault="002A4905" w:rsidP="002A4905">
      <w:pPr>
        <w:spacing w:after="0" w:line="240" w:lineRule="auto"/>
        <w:jc w:val="center"/>
        <w:rPr>
          <w:rFonts w:ascii="Sylfaen" w:eastAsia="Times New Roman" w:hAnsi="Sylfaen" w:cs="Arial"/>
          <w:i/>
          <w:sz w:val="32"/>
          <w:szCs w:val="32"/>
          <w:lang w:eastAsia="pl-PL"/>
        </w:rPr>
      </w:pPr>
    </w:p>
    <w:p w:rsidR="002A4905" w:rsidRPr="002A4905" w:rsidRDefault="002A4905" w:rsidP="002A4905">
      <w:pPr>
        <w:spacing w:after="0" w:line="240" w:lineRule="auto"/>
        <w:jc w:val="center"/>
        <w:rPr>
          <w:rFonts w:ascii="Sylfaen" w:eastAsia="Times New Roman" w:hAnsi="Sylfaen" w:cs="Arial"/>
          <w:b/>
          <w:i/>
          <w:sz w:val="32"/>
          <w:szCs w:val="32"/>
          <w:lang w:eastAsia="pl-PL"/>
        </w:rPr>
      </w:pPr>
      <w:r w:rsidRPr="002A4905">
        <w:rPr>
          <w:rFonts w:ascii="Sylfaen" w:eastAsia="Times New Roman" w:hAnsi="Sylfaen" w:cs="Arial"/>
          <w:b/>
          <w:i/>
          <w:sz w:val="32"/>
          <w:szCs w:val="32"/>
          <w:lang w:eastAsia="pl-PL"/>
        </w:rPr>
        <w:t xml:space="preserve">    </w:t>
      </w:r>
      <w:r w:rsidRPr="002A4905">
        <w:rPr>
          <w:rFonts w:ascii="Sylfaen" w:eastAsia="Times New Roman" w:hAnsi="Sylfaen" w:cs="Arial"/>
          <w:b/>
          <w:bCs/>
          <w:i/>
          <w:iCs/>
          <w:sz w:val="32"/>
          <w:szCs w:val="32"/>
          <w:lang w:eastAsia="pl-PL"/>
        </w:rPr>
        <w:t>Zasilanie klimatyzatorów w ramach realizacji zadania pn. „Modernizacja i wyposażenie pomieszczeń rehabilitacji wraz z zapleczem ambulatoryjnym”.</w:t>
      </w:r>
    </w:p>
    <w:p w:rsidR="002A4905" w:rsidRPr="002A4905" w:rsidRDefault="002A4905" w:rsidP="002A4905">
      <w:pPr>
        <w:keepNext/>
        <w:spacing w:after="0" w:line="240" w:lineRule="auto"/>
        <w:outlineLvl w:val="1"/>
        <w:rPr>
          <w:rFonts w:ascii="Sylfaen" w:eastAsia="Times New Roman" w:hAnsi="Sylfaen" w:cs="Arial"/>
          <w:b/>
          <w:bCs/>
          <w:i/>
          <w:iCs/>
          <w:sz w:val="28"/>
          <w:szCs w:val="28"/>
          <w:lang w:eastAsia="pl-PL"/>
        </w:rPr>
      </w:pPr>
    </w:p>
    <w:p w:rsidR="002A4905" w:rsidRPr="002A4905" w:rsidRDefault="002A4905" w:rsidP="002A4905">
      <w:pPr>
        <w:spacing w:after="0" w:line="240" w:lineRule="auto"/>
        <w:rPr>
          <w:rFonts w:ascii="Sylfaen" w:eastAsia="Times New Roman" w:hAnsi="Sylfaen" w:cs="Arial"/>
          <w:i/>
          <w:lang w:eastAsia="pl-PL"/>
        </w:rPr>
      </w:pPr>
    </w:p>
    <w:p w:rsidR="002A4905" w:rsidRPr="002A4905" w:rsidRDefault="002A4905" w:rsidP="002A4905">
      <w:pPr>
        <w:spacing w:after="0" w:line="240" w:lineRule="auto"/>
        <w:rPr>
          <w:rFonts w:ascii="Sylfaen" w:eastAsia="Times New Roman" w:hAnsi="Sylfaen" w:cs="Arial"/>
          <w:i/>
          <w:lang w:eastAsia="pl-PL"/>
        </w:rPr>
      </w:pPr>
    </w:p>
    <w:p w:rsidR="002A4905" w:rsidRPr="002A4905" w:rsidRDefault="002A4905" w:rsidP="002A4905">
      <w:pPr>
        <w:spacing w:after="0" w:line="240" w:lineRule="auto"/>
        <w:jc w:val="center"/>
        <w:rPr>
          <w:rFonts w:ascii="Sylfaen" w:eastAsia="Times New Roman" w:hAnsi="Sylfaen" w:cs="Arial"/>
          <w:i/>
          <w:lang w:eastAsia="pl-PL"/>
        </w:rPr>
      </w:pPr>
    </w:p>
    <w:p w:rsidR="002A4905" w:rsidRPr="002A4905" w:rsidRDefault="002A4905" w:rsidP="002A4905">
      <w:pPr>
        <w:spacing w:after="0" w:line="240" w:lineRule="auto"/>
        <w:jc w:val="center"/>
        <w:rPr>
          <w:rFonts w:ascii="Sylfaen" w:eastAsia="Times New Roman" w:hAnsi="Sylfaen" w:cs="Arial"/>
          <w:i/>
          <w:lang w:eastAsia="pl-PL"/>
        </w:rPr>
      </w:pPr>
      <w:r w:rsidRPr="002A4905">
        <w:rPr>
          <w:rFonts w:ascii="Sylfaen" w:eastAsia="Times New Roman" w:hAnsi="Sylfaen" w:cs="Arial"/>
          <w:i/>
          <w:lang w:eastAsia="pl-PL"/>
        </w:rPr>
        <w:t xml:space="preserve">o wartości zamówienia nieprzekraczającej kwoty określonej w przepisach wydanych </w:t>
      </w:r>
    </w:p>
    <w:p w:rsidR="002A4905" w:rsidRPr="002A4905" w:rsidRDefault="002A4905" w:rsidP="002A4905">
      <w:pPr>
        <w:spacing w:after="0" w:line="240" w:lineRule="auto"/>
        <w:jc w:val="center"/>
        <w:rPr>
          <w:rFonts w:ascii="Sylfaen" w:eastAsia="Times New Roman" w:hAnsi="Sylfaen" w:cs="Arial"/>
          <w:i/>
          <w:lang w:eastAsia="pl-PL"/>
        </w:rPr>
      </w:pPr>
      <w:r w:rsidRPr="002A4905">
        <w:rPr>
          <w:rFonts w:ascii="Sylfaen" w:eastAsia="Times New Roman" w:hAnsi="Sylfaen" w:cs="Arial"/>
          <w:i/>
          <w:lang w:eastAsia="pl-PL"/>
        </w:rPr>
        <w:t>na podstawie art. 11 ust. 8 ustawy Prawo zamówień publicznych</w:t>
      </w:r>
    </w:p>
    <w:p w:rsidR="002A4905" w:rsidRPr="002A4905" w:rsidRDefault="002A4905" w:rsidP="002A4905">
      <w:pPr>
        <w:spacing w:after="0" w:line="240" w:lineRule="auto"/>
        <w:jc w:val="center"/>
        <w:rPr>
          <w:rFonts w:ascii="Sylfaen" w:eastAsia="Times New Roman" w:hAnsi="Sylfaen" w:cs="Arial"/>
          <w:i/>
          <w:lang w:eastAsia="pl-PL"/>
        </w:rPr>
      </w:pPr>
    </w:p>
    <w:p w:rsidR="002A4905" w:rsidRPr="002A4905" w:rsidRDefault="002A4905" w:rsidP="002A4905">
      <w:pPr>
        <w:spacing w:after="0" w:line="240" w:lineRule="auto"/>
        <w:jc w:val="center"/>
        <w:rPr>
          <w:rFonts w:ascii="Sylfaen" w:eastAsia="Times New Roman" w:hAnsi="Sylfaen" w:cs="Arial"/>
          <w:i/>
          <w:lang w:eastAsia="pl-PL"/>
        </w:rPr>
      </w:pPr>
      <w:r w:rsidRPr="002A4905">
        <w:rPr>
          <w:rFonts w:ascii="Sylfaen" w:eastAsia="Times New Roman" w:hAnsi="Sylfaen" w:cs="Arial"/>
          <w:i/>
          <w:lang w:eastAsia="pl-PL"/>
        </w:rPr>
        <w:t>( tekst jednolity:</w:t>
      </w:r>
      <w:r w:rsidRPr="002A4905">
        <w:rPr>
          <w:rFonts w:ascii="Times New Roman" w:eastAsia="Times New Roman" w:hAnsi="Times New Roman" w:cs="Times New Roman"/>
          <w:sz w:val="24"/>
          <w:szCs w:val="24"/>
          <w:lang w:eastAsia="pl-PL"/>
        </w:rPr>
        <w:t xml:space="preserve"> </w:t>
      </w:r>
      <w:r w:rsidRPr="002A4905">
        <w:rPr>
          <w:rFonts w:ascii="Sylfaen" w:eastAsia="Times New Roman" w:hAnsi="Sylfaen" w:cs="Arial"/>
          <w:i/>
          <w:lang w:eastAsia="pl-PL"/>
        </w:rPr>
        <w:t>Dz.U. z 2018r. poz. 1986 ).</w:t>
      </w:r>
    </w:p>
    <w:p w:rsidR="002A4905" w:rsidRPr="002A4905" w:rsidRDefault="002A4905" w:rsidP="002A4905">
      <w:pPr>
        <w:spacing w:after="0" w:line="240" w:lineRule="auto"/>
        <w:jc w:val="center"/>
        <w:rPr>
          <w:rFonts w:ascii="Sylfaen" w:eastAsia="Times New Roman" w:hAnsi="Sylfaen" w:cs="Arial"/>
          <w:i/>
          <w:sz w:val="18"/>
          <w:szCs w:val="18"/>
          <w:lang w:eastAsia="pl-PL"/>
        </w:rPr>
      </w:pPr>
    </w:p>
    <w:p w:rsidR="002A4905" w:rsidRPr="002A4905" w:rsidRDefault="002A4905" w:rsidP="002A4905">
      <w:pPr>
        <w:spacing w:after="0" w:line="240" w:lineRule="auto"/>
        <w:rPr>
          <w:rFonts w:ascii="Sylfaen" w:eastAsia="Times New Roman" w:hAnsi="Sylfaen" w:cs="Arial"/>
          <w:i/>
          <w:lang w:eastAsia="pl-PL"/>
        </w:rPr>
      </w:pPr>
    </w:p>
    <w:p w:rsidR="002A4905" w:rsidRPr="002A4905" w:rsidRDefault="002A4905" w:rsidP="002A4905">
      <w:pPr>
        <w:spacing w:after="0" w:line="240" w:lineRule="auto"/>
        <w:jc w:val="center"/>
        <w:rPr>
          <w:rFonts w:ascii="Sylfaen" w:eastAsia="Times New Roman" w:hAnsi="Sylfaen" w:cs="Arial"/>
          <w:i/>
          <w:lang w:eastAsia="pl-PL"/>
        </w:rPr>
      </w:pPr>
    </w:p>
    <w:p w:rsidR="002A4905" w:rsidRPr="002A4905" w:rsidRDefault="002A4905" w:rsidP="002A4905">
      <w:pPr>
        <w:keepNext/>
        <w:spacing w:after="0" w:line="240" w:lineRule="auto"/>
        <w:outlineLvl w:val="1"/>
        <w:rPr>
          <w:rFonts w:ascii="Sylfaen" w:eastAsia="Times New Roman" w:hAnsi="Sylfaen" w:cs="Arial"/>
          <w:bCs/>
          <w:iCs/>
          <w:sz w:val="28"/>
          <w:szCs w:val="28"/>
          <w:lang w:eastAsia="pl-PL"/>
        </w:rPr>
      </w:pPr>
      <w:r w:rsidRPr="002A4905">
        <w:rPr>
          <w:rFonts w:ascii="Sylfaen" w:eastAsia="Times New Roman" w:hAnsi="Sylfaen" w:cs="Arial"/>
          <w:b/>
          <w:bCs/>
          <w:i/>
          <w:iCs/>
          <w:sz w:val="28"/>
          <w:szCs w:val="28"/>
          <w:lang w:eastAsia="pl-PL"/>
        </w:rPr>
        <w:br w:type="page"/>
      </w:r>
    </w:p>
    <w:p w:rsidR="002A4905" w:rsidRPr="002A4905" w:rsidRDefault="002A4905" w:rsidP="002A4905">
      <w:pPr>
        <w:keepNext/>
        <w:spacing w:after="0" w:line="240" w:lineRule="auto"/>
        <w:jc w:val="center"/>
        <w:outlineLvl w:val="1"/>
        <w:rPr>
          <w:rFonts w:ascii="Sylfaen" w:eastAsia="Times New Roman" w:hAnsi="Sylfaen" w:cs="Arial"/>
          <w:b/>
          <w:bCs/>
          <w:i/>
          <w:iCs/>
          <w:sz w:val="28"/>
          <w:szCs w:val="28"/>
          <w:lang w:eastAsia="pl-PL"/>
        </w:rPr>
      </w:pPr>
      <w:r w:rsidRPr="002A4905">
        <w:rPr>
          <w:rFonts w:ascii="Sylfaen" w:eastAsia="Times New Roman" w:hAnsi="Sylfaen" w:cs="Arial"/>
          <w:b/>
          <w:bCs/>
          <w:i/>
          <w:iCs/>
          <w:sz w:val="28"/>
          <w:szCs w:val="28"/>
          <w:lang w:eastAsia="pl-PL"/>
        </w:rPr>
        <w:lastRenderedPageBreak/>
        <w:t>UMOWA nr ZP………………….</w:t>
      </w: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r w:rsidRPr="002A4905">
        <w:rPr>
          <w:rFonts w:ascii="Sylfaen" w:eastAsia="Times New Roman" w:hAnsi="Sylfaen" w:cs="Arial"/>
          <w:lang w:eastAsia="pl-PL"/>
        </w:rPr>
        <w:t>W sprawie zamówienia publicznego na roboty budowlane zawarta w dniu……….. pomiędzy: Lubuskim Szpitalem Specjalistycznym Pulmonologiczno – Kardiologicznym w Torzymiu Spółka z o.o., ul. Wojska Polskiego 52, 66-235 Torzym, wpisana do Rejestru Przedsiębiorców Krajowego Rejestru Sądowego pod numerem KRS 0000365415 NIP: 4290063582, Regon: 080467187, kapitał zakładowy 19.600.000,00 zł, zwaną w dalszej treści umowy Zamawiającym reprezentowanym przez:</w:t>
      </w: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r w:rsidRPr="002A4905">
        <w:rPr>
          <w:rFonts w:ascii="Sylfaen" w:eastAsia="Times New Roman" w:hAnsi="Sylfaen" w:cs="Arial"/>
          <w:lang w:eastAsia="pl-PL"/>
        </w:rPr>
        <w:t xml:space="preserve">Katarzynę </w:t>
      </w:r>
      <w:proofErr w:type="spellStart"/>
      <w:r w:rsidRPr="002A4905">
        <w:rPr>
          <w:rFonts w:ascii="Sylfaen" w:eastAsia="Times New Roman" w:hAnsi="Sylfaen" w:cs="Arial"/>
          <w:lang w:eastAsia="pl-PL"/>
        </w:rPr>
        <w:t>Lebiotkowską</w:t>
      </w:r>
      <w:proofErr w:type="spellEnd"/>
      <w:r w:rsidRPr="002A4905">
        <w:rPr>
          <w:rFonts w:ascii="Sylfaen" w:eastAsia="Times New Roman" w:hAnsi="Sylfaen" w:cs="Arial"/>
          <w:lang w:eastAsia="pl-PL"/>
        </w:rPr>
        <w:t xml:space="preserve"> – Prezesa Zarządu</w:t>
      </w: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r w:rsidRPr="002A4905">
        <w:rPr>
          <w:rFonts w:ascii="Sylfaen" w:eastAsia="Times New Roman" w:hAnsi="Sylfaen" w:cs="Arial"/>
          <w:lang w:eastAsia="pl-PL"/>
        </w:rPr>
        <w:t xml:space="preserve"> a ……………………………………………………………………………………………………………</w:t>
      </w: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r w:rsidRPr="002A4905">
        <w:rPr>
          <w:rFonts w:ascii="Sylfaen" w:eastAsia="Times New Roman" w:hAnsi="Sylfaen" w:cs="Arial"/>
          <w:lang w:eastAsia="pl-PL"/>
        </w:rPr>
        <w:t>zwanym dalej Wykonawcą, wpisanym/wpisaną do Krajowego Rejestru Sądowego (lub, odpowiednio, do innego rejestru lub ewidencji pod numerem: …………….przez ………….… Regon:..… ,NIP: …..… reprezentowanym/reprezentowaną (na podstawie odpisu z KRS / pełnomocnictwa innego dokumentu, z którego wynika umocowanie do reprezentowania - stanowiącego załącznik do niniejszej umowy) przez:</w:t>
      </w:r>
    </w:p>
    <w:p w:rsidR="002A4905" w:rsidRPr="002A4905" w:rsidRDefault="002A4905" w:rsidP="002A4905">
      <w:pPr>
        <w:autoSpaceDE w:val="0"/>
        <w:autoSpaceDN w:val="0"/>
        <w:adjustRightInd w:val="0"/>
        <w:spacing w:after="0" w:line="240" w:lineRule="auto"/>
        <w:jc w:val="both"/>
        <w:rPr>
          <w:rFonts w:ascii="Sylfaen" w:eastAsia="Times New Roman" w:hAnsi="Sylfaen" w:cs="Arial"/>
          <w:lang w:eastAsia="pl-PL"/>
        </w:rPr>
      </w:pPr>
    </w:p>
    <w:p w:rsidR="002A4905" w:rsidRPr="002A4905" w:rsidRDefault="002A4905" w:rsidP="002A4905">
      <w:pPr>
        <w:numPr>
          <w:ilvl w:val="0"/>
          <w:numId w:val="28"/>
        </w:numPr>
        <w:spacing w:after="0" w:line="240" w:lineRule="auto"/>
        <w:contextualSpacing/>
        <w:jc w:val="both"/>
        <w:rPr>
          <w:rFonts w:ascii="Sylfaen" w:eastAsia="Times New Roman" w:hAnsi="Sylfaen" w:cs="Arial"/>
          <w:lang w:eastAsia="pl-PL"/>
        </w:rPr>
      </w:pPr>
      <w:r w:rsidRPr="002A4905">
        <w:rPr>
          <w:rFonts w:ascii="Sylfaen" w:eastAsia="Times New Roman" w:hAnsi="Sylfaen" w:cs="Arial"/>
          <w:lang w:eastAsia="pl-PL"/>
        </w:rPr>
        <w:t>………….(imię, nazwisko i pełniona funkcja reprezentanta Wykonawcy),</w:t>
      </w:r>
    </w:p>
    <w:p w:rsidR="002A4905" w:rsidRPr="002A4905" w:rsidRDefault="002A4905" w:rsidP="002A4905">
      <w:pPr>
        <w:numPr>
          <w:ilvl w:val="0"/>
          <w:numId w:val="28"/>
        </w:numPr>
        <w:spacing w:after="0" w:line="240" w:lineRule="auto"/>
        <w:contextualSpacing/>
        <w:jc w:val="both"/>
        <w:rPr>
          <w:rFonts w:ascii="Sylfaen" w:eastAsia="Times New Roman" w:hAnsi="Sylfaen" w:cs="Arial"/>
          <w:lang w:eastAsia="pl-PL"/>
        </w:rPr>
      </w:pPr>
      <w:r w:rsidRPr="002A4905">
        <w:rPr>
          <w:rFonts w:ascii="Sylfaen" w:eastAsia="Times New Roman" w:hAnsi="Sylfaen" w:cs="Arial"/>
          <w:lang w:eastAsia="pl-PL"/>
        </w:rPr>
        <w:t>………….(imię, nazwisko i pełniona funkcja reprezentanta Wykonawcy),</w:t>
      </w:r>
    </w:p>
    <w:p w:rsidR="002A4905" w:rsidRPr="002A4905" w:rsidRDefault="002A4905" w:rsidP="002A4905">
      <w:pPr>
        <w:spacing w:after="0" w:line="240" w:lineRule="auto"/>
        <w:jc w:val="both"/>
        <w:rPr>
          <w:rFonts w:ascii="Sylfaen" w:eastAsia="Times New Roman" w:hAnsi="Sylfaen" w:cs="Arial"/>
          <w:lang w:eastAsia="pl-PL"/>
        </w:rPr>
      </w:pPr>
    </w:p>
    <w:p w:rsidR="002A4905" w:rsidRPr="002A4905" w:rsidRDefault="002A4905" w:rsidP="002A4905">
      <w:pPr>
        <w:spacing w:after="0" w:line="240" w:lineRule="auto"/>
        <w:jc w:val="both"/>
        <w:rPr>
          <w:rFonts w:ascii="Sylfaen" w:eastAsia="Times New Roman" w:hAnsi="Sylfaen" w:cs="Arial"/>
          <w:lang w:eastAsia="pl-PL"/>
        </w:rPr>
      </w:pPr>
      <w:r w:rsidRPr="002A4905">
        <w:rPr>
          <w:rFonts w:ascii="Sylfaen" w:eastAsia="Times New Roman" w:hAnsi="Sylfaen" w:cs="Arial"/>
          <w:lang w:eastAsia="pl-PL"/>
        </w:rPr>
        <w:t>zwanym/zwaną dalej „Wykonawcą”, o następującej treści:</w:t>
      </w:r>
    </w:p>
    <w:p w:rsidR="002A4905" w:rsidRPr="002A4905" w:rsidRDefault="002A4905" w:rsidP="002A4905">
      <w:pPr>
        <w:spacing w:after="0" w:line="240" w:lineRule="auto"/>
        <w:jc w:val="both"/>
        <w:rPr>
          <w:rFonts w:ascii="Sylfaen" w:eastAsia="Times New Roman" w:hAnsi="Sylfaen" w:cs="Times New Roman"/>
          <w:lang w:eastAsia="pl-PL"/>
        </w:rPr>
      </w:pPr>
    </w:p>
    <w:p w:rsidR="002A4905" w:rsidRPr="002A4905" w:rsidRDefault="002A4905" w:rsidP="002A4905">
      <w:pPr>
        <w:spacing w:after="0" w:line="240" w:lineRule="auto"/>
        <w:jc w:val="both"/>
        <w:rPr>
          <w:rFonts w:ascii="Sylfaen" w:eastAsia="Times New Roman" w:hAnsi="Sylfaen" w:cs="Times New Roman"/>
          <w:b/>
          <w:spacing w:val="4"/>
          <w:lang w:eastAsia="pl-PL"/>
        </w:rPr>
      </w:pPr>
      <w:r w:rsidRPr="002A4905">
        <w:rPr>
          <w:rFonts w:ascii="Sylfaen" w:eastAsia="Times New Roman" w:hAnsi="Sylfaen" w:cs="Arial"/>
          <w:lang w:eastAsia="pl-PL"/>
        </w:rPr>
        <w:t xml:space="preserve">W wyniku postępowania o udzielenie zamówienia prowadzonego w trybie </w:t>
      </w:r>
      <w:smartTag w:uri="urn:schemas-microsoft-com:office:smarttags" w:element="PersonName">
        <w:r w:rsidRPr="002A4905">
          <w:rPr>
            <w:rFonts w:ascii="Sylfaen" w:eastAsia="Times New Roman" w:hAnsi="Sylfaen" w:cs="Arial"/>
            <w:lang w:eastAsia="pl-PL"/>
          </w:rPr>
          <w:t>przetarg</w:t>
        </w:r>
      </w:smartTag>
      <w:r w:rsidRPr="002A4905">
        <w:rPr>
          <w:rFonts w:ascii="Sylfaen" w:eastAsia="Times New Roman" w:hAnsi="Sylfaen" w:cs="Arial"/>
          <w:lang w:eastAsia="pl-PL"/>
        </w:rPr>
        <w:t>u nieograniczonego Wykonawca zobowiązuje się do wykonania przedmiotu umowy w zakresie  zasilania klimatyzatorów w ramach realizacji zadania pn. „Modernizacja i wyposażenie pomieszczeń rehabilitacji wraz z zapleczem ambulatoryjnym”.</w:t>
      </w:r>
      <w:r w:rsidRPr="002A4905">
        <w:rPr>
          <w:rFonts w:ascii="Sylfaen" w:eastAsia="Times New Roman" w:hAnsi="Sylfaen" w:cs="Arial"/>
          <w:i/>
          <w:lang w:eastAsia="pl-PL"/>
        </w:rPr>
        <w:t>– nr sprawy: 7/PN/18.</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w:t>
      </w: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Definicje</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Zamawiający - </w:t>
      </w:r>
      <w:r w:rsidRPr="002A4905">
        <w:rPr>
          <w:rFonts w:ascii="Sylfaen" w:eastAsia="Times New Roman" w:hAnsi="Sylfaen" w:cs="Times New Roman"/>
          <w:lang w:eastAsia="pl-PL"/>
        </w:rPr>
        <w:t>Lubuski Szpital Specjalistyczny Pulmonologiczno – Kardiologiczny w Torzymiu Sp. z o.o.</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Wykonawca - </w:t>
      </w:r>
      <w:r w:rsidRPr="002A4905">
        <w:rPr>
          <w:rFonts w:ascii="Sylfaen" w:eastAsia="Times New Roman" w:hAnsi="Sylfaen" w:cs="Times New Roman"/>
          <w:lang w:eastAsia="pl-PL"/>
        </w:rPr>
        <w:t>Podmiot, który na podstawie złożonej oferty na wykonanie zamówienia zawarł z Zamawiającym umowę w sprawie wykonania zamówienia.</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Konsorcjum</w:t>
      </w:r>
      <w:r w:rsidRPr="002A4905">
        <w:rPr>
          <w:rFonts w:ascii="Sylfaen" w:eastAsia="Times New Roman" w:hAnsi="Sylfaen" w:cs="Times New Roman"/>
          <w:lang w:eastAsia="pl-PL"/>
        </w:rPr>
        <w:t xml:space="preserve"> – Wykonawcy podejmujący się wspólnie wykonania przedmiotu Umowy, których wzajemne relacje reguluje umowa konsorcjum lub inna umowa o podobnym charakterze, w szczególności umowa o współpracy.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Podwykonawca lub dalszy Podwykonawca</w:t>
      </w:r>
      <w:r w:rsidRPr="002A4905">
        <w:rPr>
          <w:rFonts w:ascii="Sylfaen" w:eastAsia="Times New Roman" w:hAnsi="Sylfaen" w:cs="Times New Roman"/>
          <w:lang w:eastAsia="pl-PL"/>
        </w:rPr>
        <w:t xml:space="preserve"> -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 albo zawarła z Wykonawcą przedłożoną Zamawiającemu Umowę o podwykonawstwo, której przedmiotem są dostawy lub usługi, stanowiące część zamówienia publicznego, z wyłączeniem umów o podwykonawstwo o wartości mniejszej niż 0,5%, wartości Umowy.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Umowa o podwykonawstwo</w:t>
      </w:r>
      <w:r w:rsidRPr="002A4905">
        <w:rPr>
          <w:rFonts w:ascii="Sylfaen" w:eastAsia="Times New Roman" w:hAnsi="Sylfaen" w:cs="Times New Roman"/>
          <w:lang w:eastAsia="pl-PL"/>
        </w:rPr>
        <w:t xml:space="preserve"> - pisemna umowa o charakterze odpłatnym, której przedmiotem są usługi, dostawy lub roboty budowlane, stanowiące część przedmiotu Umowy, zawierana </w:t>
      </w:r>
      <w:r w:rsidRPr="002A4905">
        <w:rPr>
          <w:rFonts w:ascii="Sylfaen" w:eastAsia="Times New Roman" w:hAnsi="Sylfaen" w:cs="Times New Roman"/>
          <w:lang w:eastAsia="pl-PL"/>
        </w:rPr>
        <w:lastRenderedPageBreak/>
        <w:t>pomiędzy Wykonawcą a Podwykonawcą a także pomiędzy Podwykonawcą a dalszym Podwykonawcą lub pomiędzy dalszymi Podwykonawcami.</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Roboty budowlane </w:t>
      </w:r>
      <w:r w:rsidRPr="002A4905">
        <w:rPr>
          <w:rFonts w:ascii="Sylfaen" w:eastAsia="Times New Roman" w:hAnsi="Sylfaen" w:cs="Times New Roman"/>
          <w:lang w:eastAsia="pl-PL"/>
        </w:rPr>
        <w:t>- Roboty budowlane wszelkich branż budownictwa, montażowe, modernizacyjne, remontowe, rozbiórkowe, materiały i urządzenia oraz usługi budowlane, które Wykonawca ma wykonać i przekazać Zamawiającemu w ramach Umowy ze specyfikacją techniczną wykonania i odbioru robót oraz SIWZ.</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Teren budowy </w:t>
      </w:r>
      <w:r w:rsidRPr="002A4905">
        <w:rPr>
          <w:rFonts w:ascii="Sylfaen" w:eastAsia="Times New Roman" w:hAnsi="Sylfaen" w:cs="Times New Roman"/>
          <w:lang w:eastAsia="pl-PL"/>
        </w:rPr>
        <w:t>- obszar, na którym prowadzone są roboty budowlane stanowiące przedmiot Umowy wraz z przestrzenią zajmowaną przez urządzenia zaplecza budowy.</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Zabezpieczenie należytego</w:t>
      </w:r>
      <w:r w:rsidRPr="002A4905">
        <w:rPr>
          <w:rFonts w:ascii="Sylfaen" w:eastAsia="Times New Roman" w:hAnsi="Sylfaen" w:cs="Times New Roman"/>
          <w:lang w:eastAsia="pl-PL"/>
        </w:rPr>
        <w:t xml:space="preserve"> wykonania umowy – zabezpieczenie w rozumieniu przepisów Prawa zamówień publicznych,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Inspektor nadzoru inwestorskiego</w:t>
      </w:r>
      <w:r w:rsidRPr="002A4905">
        <w:rPr>
          <w:rFonts w:ascii="Sylfaen" w:eastAsia="Times New Roman" w:hAnsi="Sylfaen" w:cs="Times New Roman"/>
          <w:lang w:eastAsia="pl-PL"/>
        </w:rPr>
        <w:t xml:space="preserve"> – podmiot wybrany w drodze procedury udzielenia zamówienia publicznego reprezentowany przez osobę/by, którym powierzono pisemnie obowiązek pełnienia obowiązków inspektora nadzoru inwestorskiego jako przedstawiciel Zamawiającego będący uczestnikiem procesu budowlanego w rozumieniu Prawa Budowlanego.</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Sprzęt </w:t>
      </w:r>
      <w:r w:rsidRPr="002A4905">
        <w:rPr>
          <w:rFonts w:ascii="Sylfaen" w:eastAsia="Times New Roman" w:hAnsi="Sylfaen" w:cs="Times New Roman"/>
          <w:lang w:eastAsia="pl-PL"/>
        </w:rPr>
        <w:t>– urządzenia, maszyny, środki transportowe i inne narzędzia potrzebne do zgodnego z Umową wykonania robót budowlanych oraz usunięcia Wad, będące w dyspozycji Wykonawcy.</w:t>
      </w:r>
    </w:p>
    <w:p w:rsidR="002A4905" w:rsidRPr="002A4905" w:rsidRDefault="002A4905" w:rsidP="002A4905">
      <w:pPr>
        <w:numPr>
          <w:ilvl w:val="0"/>
          <w:numId w:val="20"/>
        </w:numPr>
        <w:spacing w:after="0" w:line="240" w:lineRule="auto"/>
        <w:rPr>
          <w:rFonts w:ascii="Sylfaen" w:eastAsia="Times New Roman" w:hAnsi="Sylfaen" w:cs="Times New Roman"/>
          <w:lang w:eastAsia="pl-PL"/>
        </w:rPr>
      </w:pPr>
      <w:r w:rsidRPr="002A4905">
        <w:rPr>
          <w:rFonts w:ascii="Sylfaen" w:eastAsia="Times New Roman" w:hAnsi="Sylfaen" w:cs="Times New Roman"/>
          <w:lang w:eastAsia="pl-PL"/>
        </w:rPr>
        <w:t xml:space="preserve">Kierownik budowy – osoba fizyczna, posiadająca odpowiednie kwalifikacje do kierowania budową zgodnie z przepisami Prawa Budowlanego, wskazana i upoważniona przez Wykonawcę, zaakceptowana przez Zamawiającego.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Materiały</w:t>
      </w:r>
      <w:r w:rsidRPr="002A4905">
        <w:rPr>
          <w:rFonts w:ascii="Sylfaen" w:eastAsia="Times New Roman" w:hAnsi="Sylfaen" w:cs="Times New Roman"/>
          <w:lang w:eastAsia="pl-PL"/>
        </w:rPr>
        <w:t xml:space="preserve"> – surowce i inne wyroby budowlane, które mają być wykorzystane przy wykonywaniu robót, w standardzie określonym w dokumentacji projektowej oraz specyfikacjach technicznych wykonania i odbioru robót budowlanych, a w przypadku braku stosownych wytycznych co do standardu, zgodnym z przeznaczeniem i rodzajem robót, do których wykonania mają zostać zastosowane.</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Rozwiązania równoważne</w:t>
      </w:r>
      <w:r w:rsidRPr="002A4905">
        <w:rPr>
          <w:rFonts w:ascii="Sylfaen" w:eastAsia="Times New Roman" w:hAnsi="Sylfaen" w:cs="Times New Roman"/>
          <w:lang w:eastAsia="pl-PL"/>
        </w:rPr>
        <w:t xml:space="preserve"> - za równoważne Zamawiający uzna te rozwiązania, które oparte są na równoważnych ustaleniach, co do przedmiotu zamówienia i spełniać będą minimalne wymagania, które spełnia produkt opisany SIWZ oraz specyfikacjach technicznych Zamawiającego poprzez użycie przykładowego znaku towarowego, patentu lub pochodzenia. Wykonawca zobowiązany jest stosować rozwiązania, produkty i materiały, które posiadają cechy nie gorsze niż parametry materiałów lub produktów wskazanych w ofercie oraz o właściwościach funkcjonalnych i jakościowych takich samych lub zbliżonych do tych, które zostały zakreślone w dokumentacjach Zamawiającego, lecz oznaczonych innym znakiem towarowym, patentem lub pochodzeniem, gwarantujące wykonanie robót w zgodzie z SIWZ i specyfikacją techniczną wykonania i odbioru robót budowlanych oraz zapewniając uzyskanie parametrów technicznych nie gorszych niż określone w SIWZ i specyfikacji technicznej wykonania i odbioru robót budowlanych. Zamiana materiałów, rozwiązań na etapie wykonawstwa bez uprzedniego wskazania na stosowanie zamienników w ofercie będzie dopuszczalna jedynie w uzasadnionych przypadkach, za wyraźną zgodą Nadzoru Inwestorskiego.</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Odbiór częściowy - </w:t>
      </w:r>
      <w:r w:rsidRPr="002A4905">
        <w:rPr>
          <w:rFonts w:ascii="Sylfaen" w:eastAsia="Times New Roman" w:hAnsi="Sylfaen" w:cs="Times New Roman"/>
          <w:lang w:eastAsia="pl-PL"/>
        </w:rPr>
        <w:t>odbiór polegający na ocenie ilości i jakości wykonanej części robót.</w:t>
      </w:r>
    </w:p>
    <w:p w:rsidR="002A4905" w:rsidRPr="002A4905" w:rsidRDefault="002A4905" w:rsidP="002A4905">
      <w:pPr>
        <w:numPr>
          <w:ilvl w:val="0"/>
          <w:numId w:val="20"/>
        </w:numPr>
        <w:spacing w:after="0" w:line="240" w:lineRule="auto"/>
        <w:jc w:val="both"/>
        <w:rPr>
          <w:rFonts w:ascii="Sylfaen" w:eastAsia="Times New Roman" w:hAnsi="Sylfaen" w:cs="Times New Roman"/>
          <w:b/>
          <w:lang w:eastAsia="pl-PL"/>
        </w:rPr>
      </w:pPr>
      <w:r w:rsidRPr="002A4905">
        <w:rPr>
          <w:rFonts w:ascii="Sylfaen" w:eastAsia="Times New Roman" w:hAnsi="Sylfaen" w:cs="Times New Roman"/>
          <w:b/>
          <w:lang w:eastAsia="pl-PL"/>
        </w:rPr>
        <w:t xml:space="preserve">Odbiór końcowy - </w:t>
      </w:r>
      <w:r w:rsidRPr="002A4905">
        <w:rPr>
          <w:rFonts w:ascii="Sylfaen" w:eastAsia="Times New Roman" w:hAnsi="Sylfaen" w:cs="Times New Roman"/>
          <w:lang w:eastAsia="pl-PL"/>
        </w:rPr>
        <w:t>odbiór polegający na ocenie wykonania robót budowlanych będących przedmiotem Umowy.</w:t>
      </w:r>
    </w:p>
    <w:p w:rsidR="002A4905" w:rsidRPr="002A4905" w:rsidRDefault="002A4905" w:rsidP="002A4905">
      <w:pPr>
        <w:numPr>
          <w:ilvl w:val="0"/>
          <w:numId w:val="20"/>
        </w:numPr>
        <w:spacing w:after="0" w:line="240" w:lineRule="auto"/>
        <w:jc w:val="both"/>
        <w:rPr>
          <w:rFonts w:ascii="Sylfaen" w:eastAsia="Times New Roman" w:hAnsi="Sylfaen" w:cs="Times New Roman"/>
          <w:b/>
          <w:lang w:eastAsia="pl-PL"/>
        </w:rPr>
      </w:pPr>
      <w:r w:rsidRPr="002A4905">
        <w:rPr>
          <w:rFonts w:ascii="Sylfaen" w:eastAsia="Times New Roman" w:hAnsi="Sylfaen" w:cs="Times New Roman"/>
          <w:b/>
          <w:lang w:eastAsia="pl-PL"/>
        </w:rPr>
        <w:lastRenderedPageBreak/>
        <w:t xml:space="preserve">Odbiór ostateczny – </w:t>
      </w:r>
      <w:r w:rsidRPr="002A4905">
        <w:rPr>
          <w:rFonts w:ascii="Sylfaen" w:eastAsia="Times New Roman" w:hAnsi="Sylfaen" w:cs="Times New Roman"/>
          <w:lang w:eastAsia="pl-PL"/>
        </w:rPr>
        <w:t>odbiór po upływie okresu gwarancji jakości lub rękojmi, w zależności od tego, który okres jest dłuższy.</w:t>
      </w:r>
    </w:p>
    <w:p w:rsidR="002A4905" w:rsidRPr="002A4905" w:rsidRDefault="002A4905" w:rsidP="002A4905">
      <w:pPr>
        <w:numPr>
          <w:ilvl w:val="0"/>
          <w:numId w:val="20"/>
        </w:numPr>
        <w:spacing w:after="0" w:line="240" w:lineRule="auto"/>
        <w:jc w:val="both"/>
        <w:rPr>
          <w:rFonts w:ascii="Sylfaen" w:eastAsia="Times New Roman" w:hAnsi="Sylfaen" w:cs="Times New Roman"/>
          <w:b/>
          <w:lang w:eastAsia="pl-PL"/>
        </w:rPr>
      </w:pPr>
      <w:r w:rsidRPr="002A4905">
        <w:rPr>
          <w:rFonts w:ascii="Sylfaen" w:eastAsia="Times New Roman" w:hAnsi="Sylfaen" w:cs="Times New Roman"/>
          <w:b/>
          <w:lang w:eastAsia="pl-PL"/>
        </w:rPr>
        <w:t xml:space="preserve">Odbiór gwarancyjny </w:t>
      </w:r>
      <w:r w:rsidRPr="002A4905">
        <w:rPr>
          <w:rFonts w:ascii="Sylfaen" w:eastAsia="Times New Roman" w:hAnsi="Sylfaen" w:cs="Times New Roman"/>
          <w:lang w:eastAsia="pl-PL"/>
        </w:rPr>
        <w:t>– cyklicznie wykonywana kontrola skuteczności usunięcia przez Wykonawcę ujawnionych wad fizycznych w przedmiocie robót zleconych do wykonania.</w:t>
      </w:r>
    </w:p>
    <w:p w:rsidR="002A4905" w:rsidRPr="002A4905" w:rsidRDefault="002A4905" w:rsidP="002A4905">
      <w:pPr>
        <w:numPr>
          <w:ilvl w:val="0"/>
          <w:numId w:val="20"/>
        </w:numPr>
        <w:spacing w:after="0" w:line="240" w:lineRule="auto"/>
        <w:jc w:val="both"/>
        <w:rPr>
          <w:rFonts w:ascii="Sylfaen" w:eastAsia="Times New Roman" w:hAnsi="Sylfaen" w:cs="Times New Roman"/>
          <w:b/>
          <w:lang w:eastAsia="pl-PL"/>
        </w:rPr>
      </w:pPr>
      <w:r w:rsidRPr="002A4905">
        <w:rPr>
          <w:rFonts w:ascii="Sylfaen" w:eastAsia="Times New Roman" w:hAnsi="Sylfaen" w:cs="Times New Roman"/>
          <w:b/>
          <w:lang w:eastAsia="pl-PL"/>
        </w:rPr>
        <w:t xml:space="preserve">Oferta </w:t>
      </w:r>
      <w:r w:rsidRPr="002A4905">
        <w:rPr>
          <w:rFonts w:ascii="Sylfaen" w:eastAsia="Times New Roman" w:hAnsi="Sylfaen" w:cs="Times New Roman"/>
          <w:lang w:eastAsia="pl-PL"/>
        </w:rPr>
        <w:t xml:space="preserve">- pisemne oświadczenie złożone przez Wykonawcę w przedmiocie wykonania robót budowlanych stanowiących przedmiot Umowy, zgodnie z postanowieniami SIWZ, i </w:t>
      </w:r>
      <w:proofErr w:type="spellStart"/>
      <w:r w:rsidRPr="002A4905">
        <w:rPr>
          <w:rFonts w:ascii="Sylfaen" w:eastAsia="Times New Roman" w:hAnsi="Sylfaen" w:cs="Times New Roman"/>
          <w:lang w:eastAsia="pl-PL"/>
        </w:rPr>
        <w:t>STWiOR</w:t>
      </w:r>
      <w:proofErr w:type="spellEnd"/>
      <w:r w:rsidRPr="002A4905">
        <w:rPr>
          <w:rFonts w:ascii="Sylfaen" w:eastAsia="Times New Roman" w:hAnsi="Sylfaen" w:cs="Times New Roman"/>
          <w:lang w:eastAsia="pl-PL"/>
        </w:rPr>
        <w:t>, złożone Zamawiającemu w ramach postępowania o udzielenie zamówienia publicznego prowadzącego do zawarcia Umowy.</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Protokół konieczności </w:t>
      </w:r>
      <w:r w:rsidRPr="002A4905">
        <w:rPr>
          <w:rFonts w:ascii="Sylfaen" w:eastAsia="Times New Roman" w:hAnsi="Sylfaen" w:cs="Times New Roman"/>
          <w:lang w:eastAsia="pl-PL"/>
        </w:rPr>
        <w:t>– dokument określający zakres rzeczowo-finansowy zmian w zakresie robót budowlanych dokonywanych w celu prawidłowej realizacji przedmiotu Umowy, sporządzany w przypadku wystąpienia podobnych robót budowlanych, robót dodatkowych, zamiennych lub potrzeby zaniechania wykonania niektórych robót, w celu prawidłowej realizacji przedmiotu Umowy.</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Protokół odbioru robót zanikających i ulegających zakryciu </w:t>
      </w:r>
      <w:r w:rsidRPr="002A4905">
        <w:rPr>
          <w:rFonts w:ascii="Sylfaen" w:eastAsia="Times New Roman" w:hAnsi="Sylfaen" w:cs="Times New Roman"/>
          <w:lang w:eastAsia="pl-PL"/>
        </w:rPr>
        <w:t xml:space="preserve">– dokument potwierdzający odbiór robót w zakresie wykonania przez Wykonawcę zgodnie z Umową robót zanikających lub ulegających zakryciu.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Protokół odbioru częściowego </w:t>
      </w:r>
      <w:r w:rsidRPr="002A4905">
        <w:rPr>
          <w:rFonts w:ascii="Sylfaen" w:eastAsia="Times New Roman" w:hAnsi="Sylfaen" w:cs="Times New Roman"/>
          <w:lang w:eastAsia="pl-PL"/>
        </w:rPr>
        <w:t xml:space="preserve">– dokument potwierdzający odbiór robót w zakresie wykonania przez Wykonawcę zgodnie z Umową części robót budowlanych (protokół odbioru elementów robót).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Protokół odbioru usunięcia Wad </w:t>
      </w:r>
      <w:r w:rsidRPr="002A4905">
        <w:rPr>
          <w:rFonts w:ascii="Sylfaen" w:eastAsia="Times New Roman" w:hAnsi="Sylfaen" w:cs="Times New Roman"/>
          <w:lang w:eastAsia="pl-PL"/>
        </w:rPr>
        <w:t xml:space="preserve">– dokument potwierdzający odbiór robót w zakresie wykonania usunięcia przez Wykonawcę Wad powstałych w okresie rękojmi za Wady fizyczne lub gwarancji jakości w robotach budowlanych zrealizowanych na podstawie Umowy.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Protokół odbioru końcowego robót </w:t>
      </w:r>
      <w:r w:rsidRPr="002A4905">
        <w:rPr>
          <w:rFonts w:ascii="Sylfaen" w:eastAsia="Times New Roman" w:hAnsi="Sylfaen" w:cs="Times New Roman"/>
          <w:lang w:eastAsia="pl-PL"/>
        </w:rPr>
        <w:t>- dokument potwierdzający odbiór wykonania przez Wykonawcę całości robót budowlanych będących przedmiotem Umowy.</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Protokół odbioru ostatecznego robót </w:t>
      </w:r>
      <w:r w:rsidRPr="002A4905">
        <w:rPr>
          <w:rFonts w:ascii="Sylfaen" w:eastAsia="Times New Roman" w:hAnsi="Sylfaen" w:cs="Times New Roman"/>
          <w:lang w:eastAsia="pl-PL"/>
        </w:rPr>
        <w:t xml:space="preserve">– dokument potwierdzający odbiór robót po usunięciu przez Wykonawcę wszystkich Wad ujawnionych w robotach budowlanych zrealizowanych na podstawie Umowy w okresie rękojmi/gwarancji jakości (w zależności od tego, który z podanych okresów jest dłuższy) lub po stwierdzeniu braku wystąpienia Wad.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Specyfikacja techniczna wykonania i odbioru robót budowlanych </w:t>
      </w:r>
      <w:r w:rsidRPr="002A4905">
        <w:rPr>
          <w:rFonts w:ascii="Sylfaen" w:eastAsia="Times New Roman" w:hAnsi="Sylfaen" w:cs="Times New Roman"/>
          <w:lang w:eastAsia="pl-PL"/>
        </w:rPr>
        <w:t xml:space="preserve">– dokument przekazywany Wykonawcy przez Zamawiającego w celu realizacji Umowy, zawierający zbiory wytycznych i wymagań określających warunki i sposoby wykonywania, kontroli i odbioru robót budowlanych.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Wada</w:t>
      </w:r>
      <w:r w:rsidRPr="002A4905">
        <w:rPr>
          <w:rFonts w:ascii="Sylfaen" w:eastAsia="Times New Roman" w:hAnsi="Sylfaen" w:cs="Times New Roman"/>
          <w:lang w:eastAsia="pl-PL"/>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Siła wyższa </w:t>
      </w:r>
      <w:r w:rsidRPr="002A4905">
        <w:rPr>
          <w:rFonts w:ascii="Sylfaen" w:eastAsia="Times New Roman" w:hAnsi="Sylfaen" w:cs="Times New Roman"/>
          <w:lang w:eastAsia="pl-PL"/>
        </w:rPr>
        <w: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2A4905" w:rsidRPr="002A4905" w:rsidRDefault="002A4905" w:rsidP="002A4905">
      <w:pPr>
        <w:numPr>
          <w:ilvl w:val="0"/>
          <w:numId w:val="2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b/>
          <w:lang w:eastAsia="pl-PL"/>
        </w:rPr>
        <w:t xml:space="preserve">Termin zakończenia robót </w:t>
      </w:r>
      <w:r w:rsidRPr="002A4905">
        <w:rPr>
          <w:rFonts w:ascii="Sylfaen" w:eastAsia="Times New Roman" w:hAnsi="Sylfaen" w:cs="Times New Roman"/>
          <w:lang w:eastAsia="pl-PL"/>
        </w:rPr>
        <w:t>- termin określony w Umowie, do upływu, którego Wykonawca zobowiązany jest zakończyć wszystkie roboty objęte Umową.</w:t>
      </w:r>
    </w:p>
    <w:p w:rsidR="002A4905" w:rsidRPr="002A4905" w:rsidRDefault="002A4905" w:rsidP="002A4905">
      <w:pPr>
        <w:spacing w:after="0" w:line="240" w:lineRule="auto"/>
        <w:jc w:val="center"/>
        <w:rPr>
          <w:rFonts w:ascii="Sylfaen" w:eastAsia="Times New Roman" w:hAnsi="Sylfaen" w:cs="Times New Roman"/>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Przedmiot umowy</w:t>
      </w: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 2</w:t>
      </w:r>
    </w:p>
    <w:p w:rsidR="002A4905" w:rsidRPr="002A4905" w:rsidRDefault="002A4905" w:rsidP="002A4905">
      <w:pPr>
        <w:numPr>
          <w:ilvl w:val="0"/>
          <w:numId w:val="39"/>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zleca, a Wykonawca przyjmuje do wykonania roboty budowlane obejmujące </w:t>
      </w:r>
      <w:r w:rsidRPr="002A4905">
        <w:rPr>
          <w:rFonts w:ascii="Sylfaen" w:eastAsia="Times New Roman" w:hAnsi="Sylfaen" w:cs="Times New Roman"/>
          <w:iCs/>
          <w:lang w:eastAsia="pl-PL"/>
        </w:rPr>
        <w:t>zasilanie w energię elektryczna klimatyzatorów,</w:t>
      </w:r>
      <w:r w:rsidRPr="002A4905">
        <w:rPr>
          <w:rFonts w:ascii="Sylfaen" w:eastAsia="Times New Roman" w:hAnsi="Sylfaen" w:cs="Times New Roman"/>
          <w:lang w:eastAsia="pl-PL"/>
        </w:rPr>
        <w:t xml:space="preserve"> związanych z realizacją zamówienia publicznego dla zadania inwestycyjnego pod nazwą </w:t>
      </w:r>
      <w:r w:rsidRPr="002A4905">
        <w:rPr>
          <w:rFonts w:ascii="Sylfaen" w:eastAsia="Times New Roman" w:hAnsi="Sylfaen" w:cs="Times New Roman"/>
          <w:b/>
          <w:bCs/>
          <w:i/>
          <w:iCs/>
          <w:lang w:eastAsia="pl-PL"/>
        </w:rPr>
        <w:t xml:space="preserve">„Modernizacja i wyposażenie pomieszczeń rehabilitacji wraz z zapleczem ambulatoryjnym” </w:t>
      </w:r>
      <w:r w:rsidRPr="002A4905">
        <w:rPr>
          <w:rFonts w:ascii="Sylfaen" w:eastAsia="Times New Roman" w:hAnsi="Sylfaen" w:cs="Times New Roman"/>
          <w:i/>
          <w:lang w:eastAsia="pl-PL"/>
        </w:rPr>
        <w:t>– nr sprawy: 8/PN/19.</w:t>
      </w:r>
    </w:p>
    <w:p w:rsidR="002A4905" w:rsidRPr="002A4905" w:rsidRDefault="002A4905" w:rsidP="002A4905">
      <w:pPr>
        <w:numPr>
          <w:ilvl w:val="0"/>
          <w:numId w:val="39"/>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Wykonawca zapewni serwisowanie i przeglądy urządzeń/aparatów objętych zamówieniem – w okresie obowiązującej gwarancji. Serwis i przeglądy techniczne powinny być prowadzone w terminach uzgodnionych z Zamawiającym i wyznaczonych przez producenta/sprzedawcę urządzeń oraz w przypadku konieczności stwierdzonej przez Zamawiającego. Serwis w przypadku stwierdzonej awarii oraz naprawy gwarancyjne obejmą również bezpłatną wymianę uszkodzonych lub zużytych urządzeń/aparatów/części na nowe.</w:t>
      </w:r>
    </w:p>
    <w:p w:rsidR="002A4905" w:rsidRPr="002A4905" w:rsidRDefault="002A4905" w:rsidP="002A4905">
      <w:pPr>
        <w:numPr>
          <w:ilvl w:val="0"/>
          <w:numId w:val="3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Szczegółowy zakres prac określono w wytycznych zawartych w specyfikacji istotnych warunków zamówienia oraz </w:t>
      </w:r>
      <w:proofErr w:type="spellStart"/>
      <w:r w:rsidRPr="002A4905">
        <w:rPr>
          <w:rFonts w:ascii="Sylfaen" w:eastAsia="Times New Roman" w:hAnsi="Sylfaen" w:cs="Times New Roman"/>
          <w:lang w:eastAsia="pl-PL"/>
        </w:rPr>
        <w:t>STWiOR</w:t>
      </w:r>
      <w:proofErr w:type="spellEnd"/>
      <w:r w:rsidRPr="002A4905">
        <w:rPr>
          <w:rFonts w:ascii="Sylfaen" w:eastAsia="Times New Roman" w:hAnsi="Sylfaen" w:cs="Times New Roman"/>
          <w:lang w:eastAsia="pl-PL"/>
        </w:rPr>
        <w:t xml:space="preserve"> stanowiących integralną część umowy w zakresie dotyczącym wykonania przedmiotu umowy.</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Szczegółowy opis przedmiotu zamówienia określa załączona do niniejszej umowy dokumentacja: </w:t>
      </w:r>
    </w:p>
    <w:p w:rsidR="002A4905" w:rsidRPr="002A4905" w:rsidRDefault="002A4905" w:rsidP="002A4905">
      <w:pPr>
        <w:spacing w:after="0" w:line="240" w:lineRule="auto"/>
        <w:ind w:left="417"/>
        <w:jc w:val="both"/>
        <w:rPr>
          <w:rFonts w:ascii="Sylfaen" w:eastAsia="Times New Roman" w:hAnsi="Sylfaen" w:cs="Times New Roman"/>
          <w:lang w:eastAsia="pl-PL"/>
        </w:rPr>
      </w:pPr>
      <w:r w:rsidRPr="002A4905">
        <w:rPr>
          <w:rFonts w:ascii="Sylfaen" w:eastAsia="Times New Roman" w:hAnsi="Sylfaen" w:cs="Times New Roman"/>
          <w:lang w:eastAsia="pl-PL"/>
        </w:rPr>
        <w:t xml:space="preserve">4.1 </w:t>
      </w:r>
      <w:proofErr w:type="spellStart"/>
      <w:r w:rsidRPr="002A4905">
        <w:rPr>
          <w:rFonts w:ascii="Sylfaen" w:eastAsia="Times New Roman" w:hAnsi="Sylfaen" w:cs="Times New Roman"/>
          <w:lang w:eastAsia="pl-PL"/>
        </w:rPr>
        <w:t>STWiOR</w:t>
      </w:r>
      <w:proofErr w:type="spellEnd"/>
      <w:r w:rsidRPr="002A4905">
        <w:rPr>
          <w:rFonts w:ascii="Sylfaen" w:eastAsia="Times New Roman" w:hAnsi="Sylfaen" w:cs="Times New Roman"/>
          <w:lang w:eastAsia="pl-PL"/>
        </w:rPr>
        <w:t xml:space="preserve"> </w:t>
      </w:r>
    </w:p>
    <w:p w:rsidR="002A4905" w:rsidRPr="002A4905" w:rsidRDefault="002A4905" w:rsidP="002A4905">
      <w:pPr>
        <w:spacing w:after="0" w:line="240" w:lineRule="auto"/>
        <w:ind w:left="417"/>
        <w:jc w:val="both"/>
        <w:rPr>
          <w:rFonts w:ascii="Sylfaen" w:eastAsia="Times New Roman" w:hAnsi="Sylfaen" w:cs="Times New Roman"/>
          <w:lang w:eastAsia="pl-PL"/>
        </w:rPr>
      </w:pPr>
      <w:r w:rsidRPr="002A4905">
        <w:rPr>
          <w:rFonts w:ascii="Sylfaen" w:eastAsia="Times New Roman" w:hAnsi="Sylfaen" w:cs="Times New Roman"/>
          <w:lang w:eastAsia="pl-PL"/>
        </w:rPr>
        <w:t>4.2 przedmiar/kosztorys nakładczy.</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zobowiązuje się do wykonania przedmiotu umowy zgodnie z obowiązującymi przepisami, normami, zasadami wiedzy technicznej i sztuki budowlanej oraz na ustalonych niniejszą umową warunkach.</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Zamawiający wyklucza możliwość powoływania się Wykonawcy na niezrozumienie zakresu oraz treści przedmiotu umowy jako podstawę roszczeń o zwiększenie wynagrodzenia wskutek złego oszacowania rozmiaru lub kosztów prac, nawet gdyby w chwili zawarcia umowy nie można było ich przewidzieć.</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Zgodnie z Rozporządzeniem Ministra Infrastruktury z dnia 23.06.2003 r. </w:t>
      </w:r>
      <w:r w:rsidRPr="002A4905">
        <w:rPr>
          <w:rFonts w:ascii="Sylfaen" w:eastAsia="Times New Roman" w:hAnsi="Sylfaen" w:cs="Times New Roman"/>
          <w:i/>
          <w:lang w:eastAsia="pl-PL"/>
        </w:rPr>
        <w:t>w sprawie informacji dotyczącej bezpieczeństwa i ochrony zdrowia oraz planu bezpieczeństwa i ochrony zdrowia (Dz.U. 2003 Nr 120, poz. 1126)</w:t>
      </w:r>
      <w:r w:rsidRPr="002A4905">
        <w:rPr>
          <w:rFonts w:ascii="Sylfaen" w:eastAsia="Times New Roman" w:hAnsi="Sylfaen" w:cs="Times New Roman"/>
          <w:lang w:eastAsia="pl-PL"/>
        </w:rPr>
        <w:t>, Wykonawca opracuje i przekaże Zamawiającemu przez rozpoczęciem robót budowlanych, „plan BIOZ”.</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Zamawiający dopuszcza możliwość wystąpienia w trakcie realizacji przedmiotu umowy konieczności wykonania robót zamiennych, w sytuacji, gdy wykonanie tych robót będzie niezbędne do prawidłowego, tj. zgodnego z zasadami wiedzy technicznej i obowiązującymi na dzień odbioru robót przepisami wykonania przedmiotu umowy.</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Wykonawca realizuje roboty z materiałów własnych (zakupionych przez siebie). </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dopuszcza możliwość zmiany materiałów i urządzeń przedstawionych w ofercie </w:t>
      </w:r>
      <w:smartTag w:uri="urn:schemas-microsoft-com:office:smarttags" w:element="PersonName">
        <w:r w:rsidRPr="002A4905">
          <w:rPr>
            <w:rFonts w:ascii="Sylfaen" w:eastAsia="Times New Roman" w:hAnsi="Sylfaen" w:cs="Times New Roman"/>
            <w:lang w:eastAsia="pl-PL"/>
          </w:rPr>
          <w:t>przetarg</w:t>
        </w:r>
      </w:smartTag>
      <w:r w:rsidRPr="002A4905">
        <w:rPr>
          <w:rFonts w:ascii="Sylfaen" w:eastAsia="Times New Roman" w:hAnsi="Sylfaen" w:cs="Times New Roman"/>
          <w:lang w:eastAsia="pl-PL"/>
        </w:rPr>
        <w:t xml:space="preserve">owej, pod warunkiem, że </w:t>
      </w:r>
      <w:r w:rsidRPr="002A4905">
        <w:rPr>
          <w:rFonts w:ascii="Sylfaen" w:eastAsia="Times New Roman" w:hAnsi="Sylfaen" w:cs="Times New Roman"/>
          <w:snapToGrid w:val="0"/>
          <w:lang w:eastAsia="pl-PL"/>
        </w:rPr>
        <w:t>zmiany te jako równoważne nie spowodują zmian wynagrodzenia, to jest – zwiększenia wynagrodzenia za przedmiot umowy, zmian obniżenia parametrów tych materiałów i urządzeń oraz zaistnieje jedna z poniższych okoliczności:</w:t>
      </w:r>
    </w:p>
    <w:p w:rsidR="002A4905" w:rsidRPr="002A4905" w:rsidRDefault="002A4905" w:rsidP="002A4905">
      <w:pPr>
        <w:numPr>
          <w:ilvl w:val="2"/>
          <w:numId w:val="38"/>
        </w:numPr>
        <w:tabs>
          <w:tab w:val="num" w:pos="851"/>
        </w:tabs>
        <w:spacing w:after="0" w:line="240" w:lineRule="auto"/>
        <w:ind w:left="900"/>
        <w:jc w:val="both"/>
        <w:rPr>
          <w:rFonts w:ascii="Sylfaen" w:eastAsia="Times New Roman" w:hAnsi="Sylfaen" w:cs="Times New Roman"/>
          <w:snapToGrid w:val="0"/>
          <w:lang w:eastAsia="pl-PL"/>
        </w:rPr>
      </w:pPr>
      <w:r w:rsidRPr="002A4905">
        <w:rPr>
          <w:rFonts w:ascii="Sylfaen" w:eastAsia="Times New Roman" w:hAnsi="Sylfaen" w:cs="Times New Roman"/>
          <w:snapToGrid w:val="0"/>
          <w:lang w:eastAsia="pl-PL"/>
        </w:rPr>
        <w:t>poprawienie parametrów technicznych,</w:t>
      </w:r>
    </w:p>
    <w:p w:rsidR="002A4905" w:rsidRPr="002A4905" w:rsidRDefault="002A4905" w:rsidP="002A4905">
      <w:pPr>
        <w:numPr>
          <w:ilvl w:val="2"/>
          <w:numId w:val="38"/>
        </w:numPr>
        <w:tabs>
          <w:tab w:val="num" w:pos="851"/>
        </w:tabs>
        <w:spacing w:after="0" w:line="240" w:lineRule="auto"/>
        <w:ind w:left="900"/>
        <w:jc w:val="both"/>
        <w:rPr>
          <w:rFonts w:ascii="Sylfaen" w:eastAsia="Times New Roman" w:hAnsi="Sylfaen" w:cs="Times New Roman"/>
          <w:snapToGrid w:val="0"/>
          <w:lang w:eastAsia="pl-PL"/>
        </w:rPr>
      </w:pPr>
      <w:r w:rsidRPr="002A4905">
        <w:rPr>
          <w:rFonts w:ascii="Sylfaen" w:eastAsia="Times New Roman" w:hAnsi="Sylfaen" w:cs="Times New Roman"/>
          <w:snapToGrid w:val="0"/>
          <w:lang w:eastAsia="pl-PL"/>
        </w:rPr>
        <w:t>aktualizacja rozwiązań z uwagi na postęp technologiczny lub zmiany obowiązujących przepisów,</w:t>
      </w:r>
    </w:p>
    <w:p w:rsidR="002A4905" w:rsidRPr="002A4905" w:rsidRDefault="002A4905" w:rsidP="002A4905">
      <w:pPr>
        <w:numPr>
          <w:ilvl w:val="2"/>
          <w:numId w:val="38"/>
        </w:numPr>
        <w:tabs>
          <w:tab w:val="num" w:pos="851"/>
        </w:tabs>
        <w:spacing w:after="0" w:line="240" w:lineRule="auto"/>
        <w:ind w:left="900"/>
        <w:jc w:val="both"/>
        <w:rPr>
          <w:rFonts w:ascii="Sylfaen" w:eastAsia="Times New Roman" w:hAnsi="Sylfaen" w:cs="Times New Roman"/>
          <w:snapToGrid w:val="0"/>
          <w:lang w:eastAsia="pl-PL"/>
        </w:rPr>
      </w:pPr>
      <w:r w:rsidRPr="002A4905">
        <w:rPr>
          <w:rFonts w:ascii="Sylfaen" w:eastAsia="Times New Roman" w:hAnsi="Sylfaen" w:cs="Times New Roman"/>
          <w:snapToGrid w:val="0"/>
          <w:lang w:eastAsia="pl-PL"/>
        </w:rPr>
        <w:t>aktualizacja rozwiązań na korzystniejsze dla Zamawiającego, realizowanych za zgodą lub na wniosek Zamawiającego, zaakceptowany w ramach nadzoru autorskiego.</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Zmiany, o których mowa w ust. 8 i 10 niniejszego paragrafu, muszą być każdorazowo zatwierdzane przez Inspektora Nadzoru Inwestorskiego reprezentującego Zamawiającego.</w:t>
      </w:r>
    </w:p>
    <w:p w:rsidR="002A4905" w:rsidRPr="002A4905" w:rsidRDefault="002A4905" w:rsidP="002A4905">
      <w:pPr>
        <w:numPr>
          <w:ilvl w:val="0"/>
          <w:numId w:val="38"/>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Zamawiający w okresie 3 lat od dnia podpisania niniejszej umowy może udzielić Wykonawcy zamówienia polegającego na powtórzeniu podobnych robót budowlanych, jeżeli takie zamówienie jest zgodne z jego przedmiotem. Zamówienie będzie realizowane na podstawie wniosku o udzielenie zamówienia polegającego na powtórzeniu podobnych robót budowlanych.</w:t>
      </w:r>
    </w:p>
    <w:p w:rsidR="002A4905" w:rsidRPr="002A4905" w:rsidRDefault="002A4905" w:rsidP="002A4905">
      <w:pPr>
        <w:numPr>
          <w:ilvl w:val="0"/>
          <w:numId w:val="38"/>
        </w:numPr>
        <w:spacing w:after="0" w:line="240" w:lineRule="auto"/>
        <w:jc w:val="both"/>
        <w:rPr>
          <w:rFonts w:ascii="Sylfaen" w:eastAsia="Times New Roman" w:hAnsi="Sylfaen" w:cs="Times New Roman"/>
          <w:b/>
          <w:lang w:eastAsia="pl-PL"/>
        </w:rPr>
      </w:pPr>
      <w:r w:rsidRPr="002A4905">
        <w:rPr>
          <w:rFonts w:ascii="Sylfaen" w:eastAsia="Times New Roman" w:hAnsi="Sylfaen" w:cs="Times New Roman"/>
          <w:lang w:eastAsia="pl-PL"/>
        </w:rPr>
        <w:t>Załącznikiem do wniosku o udzielenie zamówienia polegającego na powtórzeniu podobnych robót budowlanych, stanowiącym jego integralną część, jest protokół z negocjacji z Wykonawcą, dotyczących wyceny robót, zaakceptowanych przez Inspektora Nadzoru Inwestorskiego oraz Zamawiającego.</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Terminy</w:t>
      </w: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 3</w:t>
      </w:r>
    </w:p>
    <w:p w:rsidR="002A4905" w:rsidRPr="002A4905" w:rsidRDefault="002A4905" w:rsidP="002A4905">
      <w:pPr>
        <w:numPr>
          <w:ilvl w:val="0"/>
          <w:numId w:val="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zobowiązany jest:</w:t>
      </w:r>
    </w:p>
    <w:p w:rsidR="002A4905" w:rsidRPr="002A4905" w:rsidRDefault="002A4905" w:rsidP="002A4905">
      <w:pPr>
        <w:numPr>
          <w:ilvl w:val="1"/>
          <w:numId w:val="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 przystąpić do wykonywania przedmiotu umowy najpóźniej w ciągu 7 dni od daty podpisania niniejszej umowy;</w:t>
      </w:r>
    </w:p>
    <w:p w:rsidR="002A4905" w:rsidRPr="002A4905" w:rsidRDefault="002A4905" w:rsidP="002A4905">
      <w:pPr>
        <w:numPr>
          <w:ilvl w:val="1"/>
          <w:numId w:val="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zakończyć realizację przedmiotu umowy najpóźniej do dnia ……………… 2019 roku. </w:t>
      </w:r>
    </w:p>
    <w:p w:rsidR="002A4905" w:rsidRPr="002A4905" w:rsidRDefault="002A4905" w:rsidP="002A4905">
      <w:pPr>
        <w:numPr>
          <w:ilvl w:val="0"/>
          <w:numId w:val="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Odbiór końcowy przedmiotu umowy nastąpi w terminie 14 dni od daty otrzymania zgłoszenia przez Wykonawcę o gotowości do odbioru.</w:t>
      </w:r>
    </w:p>
    <w:p w:rsidR="002A4905" w:rsidRPr="002A4905" w:rsidRDefault="002A4905" w:rsidP="002A4905">
      <w:pPr>
        <w:numPr>
          <w:ilvl w:val="0"/>
          <w:numId w:val="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może polecić Wykonawcy podjęcie działań dla przyspieszenia tempa robót, aby zostały one wykonane w umówionym terminie. </w:t>
      </w:r>
    </w:p>
    <w:p w:rsidR="002A4905" w:rsidRPr="002A4905" w:rsidRDefault="002A4905" w:rsidP="002A4905">
      <w:pPr>
        <w:numPr>
          <w:ilvl w:val="0"/>
          <w:numId w:val="7"/>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 zakończenie robót uważa się dzień zgłoszenia gotowości do odbioru, o ile Zamawiający dokona bezusterkowego protokolarnego odbioru całości robót będących przedmiotem niniejszej umowy, oraz przedstawienie rozliczeń z podwykonawcami.</w:t>
      </w:r>
    </w:p>
    <w:p w:rsidR="002A4905" w:rsidRPr="002A4905" w:rsidRDefault="002A4905" w:rsidP="002A4905">
      <w:pPr>
        <w:spacing w:after="0" w:line="240" w:lineRule="auto"/>
        <w:jc w:val="both"/>
        <w:rPr>
          <w:rFonts w:ascii="Times New Roman" w:eastAsia="Times New Roman" w:hAnsi="Times New Roman" w:cs="Times New Roman"/>
          <w:sz w:val="24"/>
          <w:szCs w:val="24"/>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Osoby nadzorujące właściwe wykonanie przedmiotu umowy</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§4</w:t>
      </w:r>
    </w:p>
    <w:p w:rsidR="002A4905" w:rsidRPr="002A4905" w:rsidRDefault="002A4905" w:rsidP="002A4905">
      <w:pPr>
        <w:spacing w:after="0" w:line="240" w:lineRule="auto"/>
        <w:rPr>
          <w:rFonts w:ascii="Sylfaen" w:eastAsia="Times New Roman" w:hAnsi="Sylfaen" w:cs="Times New Roman"/>
          <w:lang w:eastAsia="pl-PL"/>
        </w:rPr>
      </w:pPr>
      <w:r w:rsidRPr="002A4905">
        <w:rPr>
          <w:rFonts w:ascii="Sylfaen" w:eastAsia="Times New Roman" w:hAnsi="Sylfaen" w:cs="Times New Roman"/>
          <w:lang w:eastAsia="pl-PL"/>
        </w:rPr>
        <w:t>1. Przedstawicielem Wykonawcy na budowie będzie kierownik budowy ……………………..…… tel. ……………………………, posiadający uprawnienia budowlane  do kierowania budową i robotami branży elektrycznej nr ……………wydane w dniu ……………………………</w:t>
      </w:r>
    </w:p>
    <w:p w:rsidR="002A4905" w:rsidRPr="002A4905" w:rsidRDefault="002A4905" w:rsidP="002A4905">
      <w:p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 2   Przedstawicielem Zamawiającego będzie:</w:t>
      </w:r>
    </w:p>
    <w:p w:rsidR="002A4905" w:rsidRPr="002A4905" w:rsidRDefault="002A4905" w:rsidP="002A4905">
      <w:pPr>
        <w:numPr>
          <w:ilvl w:val="0"/>
          <w:numId w:val="29"/>
        </w:numPr>
        <w:tabs>
          <w:tab w:val="num" w:pos="709"/>
        </w:tabs>
        <w:spacing w:after="0" w:line="240" w:lineRule="auto"/>
        <w:ind w:left="709" w:hanging="283"/>
        <w:jc w:val="both"/>
        <w:rPr>
          <w:rFonts w:ascii="Sylfaen" w:eastAsia="Times New Roman" w:hAnsi="Sylfaen" w:cs="Times New Roman"/>
          <w:lang w:eastAsia="pl-PL"/>
        </w:rPr>
      </w:pPr>
      <w:r w:rsidRPr="002A4905">
        <w:rPr>
          <w:rFonts w:ascii="Sylfaen" w:eastAsia="Times New Roman" w:hAnsi="Sylfaen" w:cs="Times New Roman"/>
          <w:lang w:eastAsia="pl-PL"/>
        </w:rPr>
        <w:t xml:space="preserve">Inspektor Nadzoru Inwestorskiego-………….……………………………………………… </w:t>
      </w:r>
      <w:proofErr w:type="spellStart"/>
      <w:r w:rsidRPr="002A4905">
        <w:rPr>
          <w:rFonts w:ascii="Sylfaen" w:eastAsia="Times New Roman" w:hAnsi="Sylfaen" w:cs="Times New Roman"/>
          <w:lang w:eastAsia="pl-PL"/>
        </w:rPr>
        <w:t>tel</w:t>
      </w:r>
      <w:proofErr w:type="spellEnd"/>
      <w:r w:rsidRPr="002A4905">
        <w:rPr>
          <w:rFonts w:ascii="Sylfaen" w:eastAsia="Times New Roman" w:hAnsi="Sylfaen" w:cs="Times New Roman"/>
          <w:lang w:eastAsia="pl-PL"/>
        </w:rPr>
        <w:t xml:space="preserve">……………………….. </w:t>
      </w:r>
    </w:p>
    <w:p w:rsidR="002A4905" w:rsidRPr="002A4905" w:rsidRDefault="002A4905" w:rsidP="002A4905">
      <w:pPr>
        <w:numPr>
          <w:ilvl w:val="0"/>
          <w:numId w:val="29"/>
        </w:numPr>
        <w:tabs>
          <w:tab w:val="num" w:pos="709"/>
        </w:tabs>
        <w:spacing w:after="0" w:line="240" w:lineRule="auto"/>
        <w:ind w:left="709" w:hanging="283"/>
        <w:jc w:val="both"/>
        <w:rPr>
          <w:rFonts w:ascii="Sylfaen" w:eastAsia="Times New Roman" w:hAnsi="Sylfaen" w:cs="Times New Roman"/>
          <w:lang w:eastAsia="pl-PL"/>
        </w:rPr>
      </w:pPr>
      <w:r w:rsidRPr="002A4905">
        <w:rPr>
          <w:rFonts w:ascii="Sylfaen" w:eastAsia="Times New Roman" w:hAnsi="Sylfaen" w:cs="Times New Roman"/>
          <w:lang w:eastAsia="pl-PL"/>
        </w:rPr>
        <w:t xml:space="preserve">Przedstawiciel Zamawiającego - ………………………………..……………… </w:t>
      </w:r>
    </w:p>
    <w:p w:rsidR="002A4905" w:rsidRPr="002A4905" w:rsidRDefault="002A4905" w:rsidP="002A4905">
      <w:pPr>
        <w:numPr>
          <w:ilvl w:val="0"/>
          <w:numId w:val="39"/>
        </w:numPr>
        <w:tabs>
          <w:tab w:val="num" w:pos="426"/>
        </w:tabs>
        <w:spacing w:after="0" w:line="240" w:lineRule="auto"/>
        <w:ind w:left="426" w:hanging="426"/>
        <w:jc w:val="both"/>
        <w:rPr>
          <w:rFonts w:ascii="Sylfaen" w:eastAsia="Times New Roman" w:hAnsi="Sylfaen" w:cs="Times New Roman"/>
          <w:lang w:eastAsia="pl-PL"/>
        </w:rPr>
      </w:pPr>
      <w:r w:rsidRPr="002A4905">
        <w:rPr>
          <w:rFonts w:ascii="Sylfaen" w:eastAsia="Times New Roman" w:hAnsi="Sylfaen" w:cs="Times New Roman"/>
          <w:lang w:eastAsia="pl-PL"/>
        </w:rPr>
        <w:t xml:space="preserve">Inspektor Nadzoru Inwestorskiego - wypełnia swoje obowiązki wydając polecenia, decyzje, zgody i akceptacje, które są obowiązujące dla Wykonawcy. Wykonawca ma prawo zgłosić Zamawiającemu na piśmie w terminie 2 dni roboczych zastrzeżenia do decyzji i poleceń Inspektora Nadzoru Inwestorskiego. Zastrzeżenia wraz z ze stanowiskiem Inspektora Nadzoru Inwestorskiego do zastrzeżeń, będą podlegały rozstrzygnięciu przez Zamawiającego. </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Czynności lub polecenia Inspektora Nadzoru Inwestorskiego powodujące konieczność zwiększonej w stosunku do ujętej w SIWZ ilości robót lub w inny sposób powodujące wzrost wynagrodzenia Wykonawcy wymagają uprzedniego pisemnego potwierdzenia przez Zamawiającego, wydawanego w terminie 7 dni od wystąpienia z takim wnioskiem przez Wykonawcę. Brak pisemnego potwierdzenia przez Zamawiającego zmian we wskazanym terminie zwalnia Wykonawcę z obowiązku wykonania poleceń Inspektora Nadzoru Inwestorskiego i z odpowiedzialności za ich niewykonanie, z wyjątkiem czynności i poleceń związanych z bezpieczeństwem i higieną pracy, zabezpieczeniem mienia i ochroną ppoż. </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W przypadku, gdy Umowa przewiduje dokonywanie zatwierdzeń, powiadomień, przekazywanie informacji lub wydawanie poleceń lub zgód, będą one przekazywane na piśmie </w:t>
      </w:r>
      <w:r w:rsidRPr="002A4905">
        <w:rPr>
          <w:rFonts w:ascii="Sylfaen" w:eastAsia="Times New Roman" w:hAnsi="Sylfaen" w:cs="Times New Roman"/>
          <w:lang w:eastAsia="pl-PL"/>
        </w:rPr>
        <w:lastRenderedPageBreak/>
        <w:t xml:space="preserve">i dostarczane (przekazywane) osobiście (za pokwitowaniem), wysłane pocztą lub kurierem za potwierdzeniem odbioru pisemnie, drogą elektroniczną lub faksem na podane przez Strony adresy, wskazane w </w:t>
      </w:r>
      <w:r w:rsidRPr="002A4905">
        <w:rPr>
          <w:rFonts w:ascii="Sylfaen" w:eastAsia="Times New Roman" w:hAnsi="Sylfaen" w:cs="Times New Roman"/>
          <w:highlight w:val="yellow"/>
          <w:lang w:eastAsia="pl-PL"/>
        </w:rPr>
        <w:t>załączniku Nr 1</w:t>
      </w:r>
      <w:r w:rsidRPr="002A4905">
        <w:rPr>
          <w:rFonts w:ascii="Sylfaen" w:eastAsia="Times New Roman" w:hAnsi="Sylfaen" w:cs="Times New Roman"/>
          <w:lang w:eastAsia="pl-PL"/>
        </w:rPr>
        <w:t xml:space="preserve"> do niniejszej Umowy.</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W przypadku przekazania zatwierdzenia, powiadomienia, informacji, wydanego polecenia lub zgody faksem albo drogą elektroniczną otrzymujący potwierdza przekazującemu w terminie 2 dni roboczych faksem lub elektronicznie fakt ich otrzymania. </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Strony będą uznawały dokonane faksem lub drogą elektroniczną zatwierdzenie, powiadomienie, informacje, wydane polecenie lub zgodę za dokonane w chwili uzyskania potwierdzenia pisemnie faktu ich otrzymania. </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Inspektor Nadzoru Inwestorskiego jest uprawniony do zwoływania narad koordynacyjnych </w:t>
      </w:r>
      <w:r w:rsidRPr="002A4905">
        <w:rPr>
          <w:rFonts w:ascii="Sylfaen" w:eastAsia="Times New Roman" w:hAnsi="Sylfaen" w:cs="Times New Roman"/>
          <w:lang w:eastAsia="pl-PL"/>
        </w:rPr>
        <w:br/>
        <w:t>z udziałem przedstawicieli Wykonawcy, Zamawiającego oraz innych zaproszonych osób, minimum raz w tygodniu.</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Celem narad koordynacyjnych jest omawianie lub wyjaśnianie bieżących spraw dotyczących wykonania i zaawansowania robót, w szczególności dotyczących postępu prac albo nieprawidłowości w wykonywaniu robót lub zagrożenia terminowego wykonania Umowy.</w:t>
      </w:r>
    </w:p>
    <w:p w:rsidR="002A4905" w:rsidRPr="002A4905" w:rsidRDefault="002A4905" w:rsidP="002A4905">
      <w:pPr>
        <w:numPr>
          <w:ilvl w:val="0"/>
          <w:numId w:val="39"/>
        </w:numPr>
        <w:tabs>
          <w:tab w:val="num" w:pos="495"/>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Ilekroć w postanowieniach Umowy jest mowa o Inspektorze Nadzoru Budowlanego należy przez to rozumieć odpowiednio: Inspektora/ inspektorów nadzoru powołanego/</w:t>
      </w:r>
      <w:proofErr w:type="spellStart"/>
      <w:r w:rsidRPr="002A4905">
        <w:rPr>
          <w:rFonts w:ascii="Sylfaen" w:eastAsia="Times New Roman" w:hAnsi="Sylfaen" w:cs="Times New Roman"/>
          <w:lang w:eastAsia="pl-PL"/>
        </w:rPr>
        <w:t>nych</w:t>
      </w:r>
      <w:proofErr w:type="spellEnd"/>
      <w:r w:rsidRPr="002A4905">
        <w:rPr>
          <w:rFonts w:ascii="Sylfaen" w:eastAsia="Times New Roman" w:hAnsi="Sylfaen" w:cs="Times New Roman"/>
          <w:lang w:eastAsia="pl-PL"/>
        </w:rPr>
        <w:t xml:space="preserve"> przez Zamawiającego pełniącego obowiązki nadzoru inwestorskiego w imieniu Zamawiającego  zarządzającego zadaniem inwestycyjnym z uprawnieniami odpowiadającymi uprawnieniom Inwestora Zastępczego.</w:t>
      </w:r>
    </w:p>
    <w:p w:rsidR="002A4905" w:rsidRPr="002A4905" w:rsidRDefault="002A4905" w:rsidP="002A4905">
      <w:pPr>
        <w:spacing w:after="0" w:line="240" w:lineRule="auto"/>
        <w:ind w:left="426" w:hanging="426"/>
        <w:jc w:val="both"/>
        <w:rPr>
          <w:rFonts w:ascii="Sylfaen" w:eastAsia="Times New Roman" w:hAnsi="Sylfaen" w:cs="Times New Roman"/>
          <w:lang w:eastAsia="pl-PL"/>
        </w:rPr>
      </w:pPr>
      <w:r w:rsidRPr="002A4905">
        <w:rPr>
          <w:rFonts w:ascii="Sylfaen" w:eastAsia="Times New Roman" w:hAnsi="Sylfaen" w:cs="Times New Roman"/>
          <w:lang w:eastAsia="pl-PL"/>
        </w:rPr>
        <w:t>12. Wymagania zatrudnienia przez wykonawcę na podstawie umowy o pracę osób wykonujących wskazane przez zamawiającego czynności w zakresie realizacji zamówienia.</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1)</w:t>
      </w:r>
      <w:r w:rsidRPr="002A4905">
        <w:rPr>
          <w:rFonts w:ascii="Sylfaen" w:eastAsia="Times New Roman" w:hAnsi="Sylfaen" w:cs="Times New Roman"/>
          <w:lang w:eastAsia="pl-PL"/>
        </w:rPr>
        <w:tab/>
        <w:t xml:space="preserve">Zamawiający wymaga od Wykonawcy/Podwykonawcy (art. 29 ust. 3a ustawy </w:t>
      </w:r>
      <w:proofErr w:type="spellStart"/>
      <w:r w:rsidRPr="002A4905">
        <w:rPr>
          <w:rFonts w:ascii="Sylfaen" w:eastAsia="Times New Roman" w:hAnsi="Sylfaen" w:cs="Times New Roman"/>
          <w:lang w:eastAsia="pl-PL"/>
        </w:rPr>
        <w:t>Pzp</w:t>
      </w:r>
      <w:proofErr w:type="spellEnd"/>
      <w:r w:rsidRPr="002A4905">
        <w:rPr>
          <w:rFonts w:ascii="Sylfaen" w:eastAsia="Times New Roman" w:hAnsi="Sylfaen" w:cs="Times New Roman"/>
          <w:lang w:eastAsia="pl-PL"/>
        </w:rPr>
        <w:t>) w zakresie realizacji zamówienia zatrudnienia na umowę o pracę dwóch osób, (których obowiązki polegają na wykonywaniu pracy w sposób określony w art. 22 § 1 ustawy z dnia 26 czerwca 1974 r. – Kodeks pracy, tj.: Przez nawiązanie stosunku pracy pracownik zobowiązuje się do wykonywania pracy określonego rodzaju na rzecz pracodawcy i pod jego kierownictwem oraz w miejscu i czasie wyznaczonym przez pracodawcę, a pracodawca do zatrudniania pracownika za wynagrodzeniem.) do wykonywania czynności elektryka/instalatora (posiadającego</w:t>
      </w:r>
      <w:r w:rsidRPr="002A4905">
        <w:rPr>
          <w:rFonts w:ascii="Times New Roman" w:eastAsia="Times New Roman" w:hAnsi="Times New Roman" w:cs="Times New Roman"/>
          <w:sz w:val="24"/>
          <w:szCs w:val="24"/>
          <w:lang w:eastAsia="pl-PL"/>
        </w:rPr>
        <w:t xml:space="preserve"> </w:t>
      </w:r>
      <w:r w:rsidRPr="002A4905">
        <w:rPr>
          <w:rFonts w:ascii="Sylfaen" w:eastAsia="Times New Roman" w:hAnsi="Sylfaen" w:cs="Times New Roman"/>
          <w:lang w:eastAsia="pl-PL"/>
        </w:rPr>
        <w:t>świadectwo kwalifikacyjne uprawniające do zajmowania się eksploatacją urządzeń, instalacji i sieci na stanowisku eksploatacji)  w zakresie realizacji zamówienia.</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2)</w:t>
      </w:r>
      <w:r w:rsidRPr="002A4905">
        <w:rPr>
          <w:rFonts w:ascii="Sylfaen" w:eastAsia="Times New Roman" w:hAnsi="Sylfaen" w:cs="Times New Roman"/>
          <w:lang w:eastAsia="pl-PL"/>
        </w:rPr>
        <w:tab/>
        <w:t>Termin i okres zatrudnienia - umowa o pracę winna być zawarta nie później niż w dacie podpisania Umowy na realizację zamówienia i powinna trwać do czasu podpisania protokołu  końcowego odbioru robót.</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3)</w:t>
      </w:r>
      <w:r w:rsidRPr="002A4905">
        <w:rPr>
          <w:rFonts w:ascii="Sylfaen" w:eastAsia="Times New Roman" w:hAnsi="Sylfaen" w:cs="Times New Roman"/>
          <w:lang w:eastAsia="pl-PL"/>
        </w:rPr>
        <w:tab/>
        <w:t>W przypadku rozwiązania stosunku pracy przez osobę zatrudnioną do wykonywania czynności o których mowa w § 4 ust 12 pkt 1 lub przez pracodawcę, przed zakończeniem tego okresu, Wykonawca/Podwykonawca zatrudni na to miejsce, także na umowę o pracę, inną osobę, która będzie mogła wykonywać powierzone czynności z tym, że osoba zaproponowana przez Wykonawcę/Podwykonawcę musi spełniać określone dla danego stanowiska wymagania, określone na etapie postępowania o udzielenie zamówienia publicznego, potwierdzone ofertą Wykonawcy.</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4)</w:t>
      </w:r>
      <w:r w:rsidRPr="002A4905">
        <w:rPr>
          <w:rFonts w:ascii="Sylfaen" w:eastAsia="Times New Roman" w:hAnsi="Sylfaen" w:cs="Times New Roman"/>
          <w:lang w:eastAsia="pl-PL"/>
        </w:rPr>
        <w:tab/>
        <w:t xml:space="preserve">W trakcie realizacji zamówienia Zamawiający uprawniony jest do wykonywania czynności kontrolnych wobec Wykonawcy odnośnie spełniania przez Wykonawcę wymogu zatrudnienia na po </w:t>
      </w:r>
      <w:proofErr w:type="spellStart"/>
      <w:r w:rsidRPr="002A4905">
        <w:rPr>
          <w:rFonts w:ascii="Sylfaen" w:eastAsia="Times New Roman" w:hAnsi="Sylfaen" w:cs="Times New Roman"/>
          <w:lang w:eastAsia="pl-PL"/>
        </w:rPr>
        <w:t>dstawie</w:t>
      </w:r>
      <w:proofErr w:type="spellEnd"/>
      <w:r w:rsidRPr="002A4905">
        <w:rPr>
          <w:rFonts w:ascii="Sylfaen" w:eastAsia="Times New Roman" w:hAnsi="Sylfaen" w:cs="Times New Roman"/>
          <w:lang w:eastAsia="pl-PL"/>
        </w:rPr>
        <w:t xml:space="preserve"> umowy o pracę osób wykonujących wskazane w § 4 ust 12 pkt 1 czynności. Zamawiający uprawniony jest w szczególności do: </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a)</w:t>
      </w:r>
      <w:r w:rsidRPr="002A4905">
        <w:rPr>
          <w:rFonts w:ascii="Sylfaen" w:eastAsia="Times New Roman" w:hAnsi="Sylfaen" w:cs="Times New Roman"/>
          <w:lang w:eastAsia="pl-PL"/>
        </w:rPr>
        <w:tab/>
        <w:t>żądania oświadczeń i dokumentów w zakresie potwierdzenia spełniania ww. wymogów i dokonywania ich oceny,</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b)</w:t>
      </w:r>
      <w:r w:rsidRPr="002A4905">
        <w:rPr>
          <w:rFonts w:ascii="Sylfaen" w:eastAsia="Times New Roman" w:hAnsi="Sylfaen" w:cs="Times New Roman"/>
          <w:lang w:eastAsia="pl-PL"/>
        </w:rPr>
        <w:tab/>
        <w:t>żądania wyjaśnień w przypadku wątpliwości w zakresie potwierdzenia spełniania ww. wymogów,</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c)</w:t>
      </w:r>
      <w:r w:rsidRPr="002A4905">
        <w:rPr>
          <w:rFonts w:ascii="Sylfaen" w:eastAsia="Times New Roman" w:hAnsi="Sylfaen" w:cs="Times New Roman"/>
          <w:lang w:eastAsia="pl-PL"/>
        </w:rPr>
        <w:tab/>
        <w:t>przeprowadzania kontroli na miejscu wykonywania świadczenia.</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5)</w:t>
      </w:r>
      <w:r w:rsidRPr="002A4905">
        <w:rPr>
          <w:rFonts w:ascii="Sylfaen" w:eastAsia="Times New Roman" w:hAnsi="Sylfaen" w:cs="Times New Roman"/>
          <w:lang w:eastAsia="pl-PL"/>
        </w:rPr>
        <w:tab/>
        <w:t>W trakcie realizacji zamówienia na każde wezwanie Zamawiającego w wyznaczonym w tym wezwaniu terminie Wykonawca przedłoży Zamawiającemu wszystkie bądź niektóre wskazane poniżej dowody w celu potwierdzenia spełnienia wymogu zatrudnienia na podstawie umowy o pracę przez wykonawcę lub podwykonawcę osób wykonujących wskazane w § 4 ust 12 pkt 1  czynności w trakcie realizacji zamówienia:</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a.</w:t>
      </w:r>
      <w:r w:rsidRPr="002A4905">
        <w:rPr>
          <w:rFonts w:ascii="Sylfaen" w:eastAsia="Times New Roman" w:hAnsi="Sylfaen" w:cs="Times New Roman"/>
          <w:lang w:eastAsia="pl-PL"/>
        </w:rPr>
        <w:tab/>
        <w:t>oświadczenie Wykonawcy lub Podwykonawcy o zatrudnieniu na podstawie umowy o pracę w rozumieniu aktualnych przepisów Kodeksu Pracy lub przepisów równoważnych, obowiązujących w innych krajach z wyjątkiem przypadków prawem wyłączonych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b.</w:t>
      </w:r>
      <w:r w:rsidRPr="002A4905">
        <w:rPr>
          <w:rFonts w:ascii="Sylfaen" w:eastAsia="Times New Roman" w:hAnsi="Sylfaen" w:cs="Times New Roman"/>
          <w:lang w:eastAsia="pl-PL"/>
        </w:rPr>
        <w:tab/>
        <w:t>poświadczoną za zgodność z oryginałem odpowiednio przez Wykonawcę lub Podwykonawcę, kopię umowy o pracę osób wykonujących w trakcie realizacji zamówienia czynności, których dotyczy ww. oświadczenie Wykonawcy (wraz z dokumentem regulującym zakres obowiązków, jeżeli został sporządzony). Kopia umowy powinna zostać zanonimizowana w sposób zapewniający ochronę danych osobowych pracowników. Informacje takie jak: imię, nazwisko, data zawarcia umowy, rodzaj umowy o pracę i wymiar etatu, stanowisko, zakres obowiązków powinny być możliwe do zidentyfikowania;</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c.</w:t>
      </w:r>
      <w:r w:rsidRPr="002A4905">
        <w:rPr>
          <w:rFonts w:ascii="Sylfaen" w:eastAsia="Times New Roman" w:hAnsi="Sylfaen" w:cs="Times New Roman"/>
          <w:lang w:eastAsia="pl-PL"/>
        </w:rPr>
        <w:tab/>
        <w:t xml:space="preserve">poświadczoną za zgodność z oryginałem przez Wykonawcę lub Podwykonawcę kopię dowodu potwierdzającego zgłoszenie pracownika przez pracodawcę do ubezpieczeń, zanonimizowaną w sposób zapewniający ochronę danych osobowych pracowników. </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r w:rsidRPr="002A4905">
        <w:rPr>
          <w:rFonts w:ascii="Sylfaen" w:eastAsia="Times New Roman" w:hAnsi="Sylfaen" w:cs="Times New Roman"/>
          <w:lang w:eastAsia="pl-PL"/>
        </w:rPr>
        <w:t>6)</w:t>
      </w:r>
      <w:r w:rsidRPr="002A4905">
        <w:rPr>
          <w:rFonts w:ascii="Sylfaen" w:eastAsia="Times New Roman" w:hAnsi="Sylfaen" w:cs="Times New Roman"/>
          <w:lang w:eastAsia="pl-PL"/>
        </w:rPr>
        <w:tab/>
        <w:t>W przypadku uzasadnionych wątpliwości co do przestrzegania prawa pracy przez wykonawcę lub podwykonawcę, zamawiający może zwrócić się o przeprowadzenie kontroli przez Państwową Inspekcję Pracy.</w:t>
      </w:r>
    </w:p>
    <w:p w:rsidR="002A4905" w:rsidRPr="002A4905" w:rsidRDefault="002A4905" w:rsidP="002A4905">
      <w:pPr>
        <w:spacing w:after="0" w:line="240" w:lineRule="auto"/>
        <w:ind w:left="709" w:hanging="349"/>
        <w:jc w:val="both"/>
        <w:rPr>
          <w:rFonts w:ascii="Sylfaen" w:eastAsia="Times New Roman" w:hAnsi="Sylfaen" w:cs="Times New Roman"/>
          <w:lang w:eastAsia="pl-PL"/>
        </w:rPr>
      </w:pPr>
    </w:p>
    <w:p w:rsidR="002A4905" w:rsidRPr="002A4905" w:rsidRDefault="002A4905" w:rsidP="002A4905">
      <w:pPr>
        <w:keepNext/>
        <w:tabs>
          <w:tab w:val="left" w:pos="709"/>
        </w:tabs>
        <w:spacing w:after="0" w:line="360" w:lineRule="auto"/>
        <w:contextualSpacing/>
        <w:jc w:val="center"/>
        <w:rPr>
          <w:rFonts w:ascii="Sylfaen" w:eastAsia="Calibri" w:hAnsi="Sylfaen" w:cs="Times New Roman"/>
          <w:b/>
        </w:rPr>
      </w:pPr>
      <w:r w:rsidRPr="002A4905">
        <w:rPr>
          <w:rFonts w:ascii="Sylfaen" w:eastAsia="Calibri" w:hAnsi="Sylfaen" w:cs="Times New Roman"/>
          <w:b/>
        </w:rPr>
        <w:t>Solidarna odpowiedzialność konsorcjantów</w:t>
      </w:r>
    </w:p>
    <w:p w:rsidR="002A4905" w:rsidRPr="002A4905" w:rsidRDefault="002A4905" w:rsidP="002A4905">
      <w:pPr>
        <w:spacing w:after="0" w:line="240" w:lineRule="auto"/>
        <w:ind w:left="360"/>
        <w:jc w:val="center"/>
        <w:rPr>
          <w:rFonts w:ascii="Sylfaen" w:eastAsia="Times New Roman" w:hAnsi="Sylfaen" w:cs="Times New Roman"/>
          <w:lang w:eastAsia="pl-PL"/>
        </w:rPr>
      </w:pPr>
      <w:r w:rsidRPr="002A4905">
        <w:rPr>
          <w:rFonts w:ascii="Sylfaen" w:eastAsia="Times New Roman" w:hAnsi="Sylfaen" w:cs="Times New Roman"/>
          <w:lang w:eastAsia="pl-PL"/>
        </w:rPr>
        <w:t>§5</w:t>
      </w:r>
    </w:p>
    <w:p w:rsidR="002A4905" w:rsidRPr="002A4905" w:rsidRDefault="002A4905" w:rsidP="002A4905">
      <w:pPr>
        <w:keepNext/>
        <w:tabs>
          <w:tab w:val="left" w:pos="709"/>
        </w:tabs>
        <w:spacing w:after="120" w:line="360" w:lineRule="auto"/>
        <w:contextualSpacing/>
        <w:jc w:val="center"/>
        <w:rPr>
          <w:rFonts w:ascii="Sylfaen" w:eastAsia="Calibri" w:hAnsi="Sylfaen" w:cs="Times New Roman"/>
          <w:i/>
        </w:rPr>
      </w:pPr>
      <w:r w:rsidRPr="002A4905">
        <w:rPr>
          <w:rFonts w:ascii="Sylfaen" w:eastAsia="Calibri" w:hAnsi="Sylfaen" w:cs="Times New Roman"/>
          <w:i/>
        </w:rPr>
        <w:t xml:space="preserve"> (…..postanowienia umowy, jeżeli będą miały zastosowanie….)  </w:t>
      </w:r>
    </w:p>
    <w:p w:rsidR="002A4905" w:rsidRPr="002A4905" w:rsidRDefault="002A4905" w:rsidP="002A4905">
      <w:pPr>
        <w:numPr>
          <w:ilvl w:val="0"/>
          <w:numId w:val="3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Jeżeli Wykonawcą jest Konsorcjum kilku firm o następującym składzie: ……………………………….. wówczas podmioty te są solidarnie odpowiedzialne przed Zamawiającym za wykonanie Umowy. </w:t>
      </w:r>
    </w:p>
    <w:p w:rsidR="002A4905" w:rsidRPr="002A4905" w:rsidRDefault="002A4905" w:rsidP="002A4905">
      <w:pPr>
        <w:numPr>
          <w:ilvl w:val="0"/>
          <w:numId w:val="3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Wykonawcy wchodzący w skład Konsorcjum zobowiązani są do pozostawania w Konsorcjum przez cały czas trwania Umowy, łącznie z okresem gwarancji jakości i rękojmi za Wady.</w:t>
      </w:r>
    </w:p>
    <w:p w:rsidR="002A4905" w:rsidRPr="002A4905" w:rsidRDefault="002A4905" w:rsidP="002A4905">
      <w:pPr>
        <w:numPr>
          <w:ilvl w:val="0"/>
          <w:numId w:val="3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2A4905" w:rsidRPr="002A4905" w:rsidRDefault="002A4905" w:rsidP="002A4905">
      <w:pPr>
        <w:numPr>
          <w:ilvl w:val="0"/>
          <w:numId w:val="30"/>
        </w:numPr>
        <w:spacing w:after="0" w:line="240" w:lineRule="auto"/>
        <w:jc w:val="both"/>
        <w:rPr>
          <w:rFonts w:ascii="Sylfaen" w:eastAsia="Times New Roman" w:hAnsi="Sylfaen" w:cs="Times New Roman"/>
          <w:sz w:val="24"/>
          <w:szCs w:val="24"/>
          <w:lang w:eastAsia="pl-PL"/>
        </w:rPr>
      </w:pPr>
      <w:r w:rsidRPr="002A4905">
        <w:rPr>
          <w:rFonts w:ascii="Sylfaen" w:eastAsia="Times New Roman" w:hAnsi="Sylfaen" w:cs="Times New Roman"/>
          <w:lang w:eastAsia="pl-PL"/>
        </w:rPr>
        <w:t xml:space="preserve">Lider Konsorcjum jest upoważniony do podejmowania decyzji, składania i przyjmowania oświadczeń woli w imieniu i na rzecz każdego z podmiotów wchodzących w skład </w:t>
      </w:r>
      <w:r w:rsidRPr="002A4905">
        <w:rPr>
          <w:rFonts w:ascii="Sylfaen" w:eastAsia="Times New Roman" w:hAnsi="Sylfaen" w:cs="Times New Roman"/>
          <w:lang w:eastAsia="pl-PL"/>
        </w:rPr>
        <w:lastRenderedPageBreak/>
        <w:t>Konsorcjum w zakresie wskazanym w pełnomocnictwach potrzebnych do realizacji Umowy i przedłożonych Zamawiającemu. Upoważnienie to może zostać zmienione za zgodą</w:t>
      </w:r>
      <w:r w:rsidRPr="002A4905">
        <w:rPr>
          <w:rFonts w:ascii="Sylfaen" w:eastAsia="Times New Roman" w:hAnsi="Sylfaen" w:cs="Times New Roman"/>
          <w:sz w:val="24"/>
          <w:szCs w:val="24"/>
          <w:lang w:eastAsia="pl-PL"/>
        </w:rPr>
        <w:t xml:space="preserve"> Zamawiającego. </w:t>
      </w:r>
    </w:p>
    <w:p w:rsidR="002A4905" w:rsidRPr="002A4905" w:rsidRDefault="002A4905" w:rsidP="002A4905">
      <w:pPr>
        <w:numPr>
          <w:ilvl w:val="0"/>
          <w:numId w:val="30"/>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Obowiązki stron i warunki realizacji przedmiotu umowy</w:t>
      </w:r>
    </w:p>
    <w:p w:rsidR="002A4905" w:rsidRPr="002A4905" w:rsidRDefault="002A4905" w:rsidP="002A4905">
      <w:pPr>
        <w:spacing w:after="0" w:line="240" w:lineRule="auto"/>
        <w:ind w:left="360"/>
        <w:jc w:val="center"/>
        <w:rPr>
          <w:rFonts w:ascii="Sylfaen" w:eastAsia="Times New Roman" w:hAnsi="Sylfaen" w:cs="Times New Roman"/>
          <w:lang w:eastAsia="pl-PL"/>
        </w:rPr>
      </w:pPr>
      <w:r w:rsidRPr="002A4905">
        <w:rPr>
          <w:rFonts w:ascii="Sylfaen" w:eastAsia="Times New Roman" w:hAnsi="Sylfaen" w:cs="Times New Roman"/>
          <w:lang w:eastAsia="pl-PL"/>
        </w:rPr>
        <w:t>§6</w:t>
      </w:r>
    </w:p>
    <w:p w:rsidR="002A4905" w:rsidRPr="002A4905" w:rsidRDefault="002A4905" w:rsidP="002A4905">
      <w:pPr>
        <w:numPr>
          <w:ilvl w:val="0"/>
          <w:numId w:val="6"/>
        </w:numPr>
        <w:spacing w:after="0" w:line="240" w:lineRule="auto"/>
        <w:ind w:hanging="720"/>
        <w:jc w:val="both"/>
        <w:rPr>
          <w:rFonts w:ascii="Sylfaen" w:eastAsia="Times New Roman" w:hAnsi="Sylfaen" w:cs="Times New Roman"/>
          <w:lang w:eastAsia="pl-PL"/>
        </w:rPr>
      </w:pPr>
      <w:r w:rsidRPr="002A4905">
        <w:rPr>
          <w:rFonts w:ascii="Sylfaen" w:eastAsia="Times New Roman" w:hAnsi="Sylfaen" w:cs="Times New Roman"/>
          <w:lang w:eastAsia="pl-PL"/>
        </w:rPr>
        <w:t>Do obowiązków Zamawiającego w szczególności należy:</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wskazanie Wykonawcy punktu poboru wody i energii elektrycznej,</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wskazanie miejsca na utworzenie zaplecza dla Wykonawcy,</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przekazanie kompletu dokumentacji na dzień przekazania frontu robót,</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zapewnienie nadzoru inwestorskiego – Inspektora Nadzoru Budowlanego - przez cały czas realizacji przedmiotu umowy określonego § 2 umowy,</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terminowej zapłaty wynagrodzenia,</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Zamawiający nie ponosi odpowiedzialności za mienie Wykonawcy pozostawione na terenie wykonywanych prac.</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Zamawiający jest zobowiązany przystępować do odbiorów robót i dokonywać odbiorów robót w terminach wynikających z ustaleń Umowy.</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jest obowiązany do uczestniczenia w naradach koordynacyjnych. </w:t>
      </w:r>
    </w:p>
    <w:p w:rsidR="002A4905" w:rsidRPr="002A4905" w:rsidRDefault="002A4905" w:rsidP="002A4905">
      <w:pPr>
        <w:numPr>
          <w:ilvl w:val="1"/>
          <w:numId w:val="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Zamawiający dokona komisyjnego odbioru końcowego robót budowlanych będących przedmiotem Umowy wyznaczając upoważnionych przedstawicieli, przy udziale upoważnionych przedstawicieli Wykonawcy, dokonując odbioru w ciągu 14 dni roboczych od dnia zgłoszenia przez Wykonawcę zakończenia robót i gotowości do odbioru..</w:t>
      </w:r>
    </w:p>
    <w:p w:rsidR="002A4905" w:rsidRPr="002A4905" w:rsidRDefault="002A4905" w:rsidP="002A4905">
      <w:pPr>
        <w:spacing w:after="0" w:line="240" w:lineRule="auto"/>
        <w:ind w:left="1080"/>
        <w:jc w:val="both"/>
        <w:rPr>
          <w:rFonts w:ascii="Sylfaen" w:eastAsia="Times New Roman" w:hAnsi="Sylfaen" w:cs="Times New Roman"/>
          <w:lang w:eastAsia="pl-PL"/>
        </w:rPr>
      </w:pPr>
    </w:p>
    <w:p w:rsidR="002A4905" w:rsidRPr="002A4905" w:rsidRDefault="002A4905" w:rsidP="002A4905">
      <w:pPr>
        <w:numPr>
          <w:ilvl w:val="2"/>
          <w:numId w:val="6"/>
        </w:numPr>
        <w:spacing w:after="0" w:line="240" w:lineRule="auto"/>
        <w:ind w:left="720" w:hanging="720"/>
        <w:jc w:val="both"/>
        <w:rPr>
          <w:rFonts w:ascii="Sylfaen" w:eastAsia="Times New Roman" w:hAnsi="Sylfaen" w:cs="Times New Roman"/>
          <w:lang w:eastAsia="pl-PL"/>
        </w:rPr>
      </w:pPr>
      <w:r w:rsidRPr="002A4905">
        <w:rPr>
          <w:rFonts w:ascii="Sylfaen" w:eastAsia="Times New Roman" w:hAnsi="Sylfaen" w:cs="Times New Roman"/>
          <w:lang w:eastAsia="pl-PL"/>
        </w:rPr>
        <w:t>Do obowiązków Wykonawcy w szczególności należy:</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zapewnienie Kierownika budowy oraz zatrudnienie osób określonych w § 4 ust 12 pkt 1 niniejszej umowy, na podstawie umowy o pracę do wykonywania czynności elektryka/instalatora (posiadającego świadectwo kwalifikacyjne uprawniające do zajmowania się eksploatacją urządzeń, instalacji i sieci na stanowisku eksploatacji).</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 Wykonawca oświadcza, że podmiot trzeci … </w:t>
      </w:r>
      <w:r w:rsidRPr="002A4905">
        <w:rPr>
          <w:rFonts w:ascii="Sylfaen" w:eastAsia="Times New Roman" w:hAnsi="Sylfaen" w:cs="Times New Roman"/>
          <w:i/>
          <w:lang w:eastAsia="pl-PL"/>
        </w:rPr>
        <w:t>(……nazwa podmiotu trzeciego</w:t>
      </w:r>
      <w:r w:rsidRPr="002A4905">
        <w:rPr>
          <w:rFonts w:ascii="Sylfaen" w:eastAsia="Times New Roman" w:hAnsi="Sylfaen" w:cs="Times New Roman"/>
          <w:lang w:eastAsia="pl-PL"/>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2A4905">
        <w:rPr>
          <w:rFonts w:ascii="Sylfaen" w:eastAsia="Times New Roman" w:hAnsi="Sylfaen" w:cs="Times New Roman"/>
          <w:i/>
          <w:lang w:eastAsia="pl-PL"/>
        </w:rPr>
        <w:t>(……..w jakim wiedza i oświadczenie podmiotu trzeciego były deklarowane do wykonania przedmiotu umowy na użytek postępowania o udzielenie zamówienia publicznego</w:t>
      </w:r>
      <w:r w:rsidRPr="002A4905">
        <w:rPr>
          <w:rFonts w:ascii="Sylfaen" w:eastAsia="Times New Roman" w:hAnsi="Sylfaen" w:cs="Times New Roman"/>
          <w:lang w:eastAsia="pl-PL"/>
        </w:rPr>
        <w:t>………..). W przypadku zaprzestania wykonywania Umowy przez …………… (………</w:t>
      </w:r>
      <w:r w:rsidRPr="002A4905">
        <w:rPr>
          <w:rFonts w:ascii="Sylfaen" w:eastAsia="Times New Roman" w:hAnsi="Sylfaen" w:cs="Times New Roman"/>
          <w:i/>
          <w:lang w:eastAsia="pl-PL"/>
        </w:rPr>
        <w:t>nazwa podmiotu trzeciego</w:t>
      </w:r>
      <w:r w:rsidRPr="002A4905">
        <w:rPr>
          <w:rFonts w:ascii="Sylfaen" w:eastAsia="Times New Roman" w:hAnsi="Sylfaen" w:cs="Times New Roman"/>
          <w:lang w:eastAsia="pl-P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 xml:space="preserve">przedłożenie Zamawiającemu projektów umów o podwykonawstwo, których przedmiotem są roboty budowlane, dostawy lub usługi a także projektów ich zmian oraz poświadczonych za zgodność z oryginałem kopii zawartych umów, </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przyjęcie terenu budowy – miejsca prowadzenia robót,</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uczestniczenie w naradach koordynacyjnych budowy inicjowanych przez Inspektora Nadzoru Inwestorskiego. </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utrzymanie porządku, ochrona mienia znajdującego się na terenie budowy,</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zorganizowanie zaplecza dla robót budowlanych będących przedmiotem niniejszej umowy,</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przestrzeganie obowiązujących przepisów BHP i ppoż. w trakcie wykonywania robót,</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naprawa szkód powstałych w przypadku ich spowodowania,</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wykonanie przedmiotu umowy zgodnie z dokumentacją składającą się na opis przedmiotu Zamawiającego, przepisami prawa budowlanego, warunkami technicznymi, Polskimi Normami przenoszącymi normy europejskie, zasadami wiedzy technicznej,</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stosowanie materiałów i urządzeń posiadających odpowiednie atesty dopuszczenia do stosowania w budownictwie i zapewniających sprawność eksploatacyjną wykonanego przedmiotu umowy, karty gwarancyjne itp.</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 przekazania w trakcie odbioru Zamawiającemu wymaganych dokumentów i protokołów sprawdzeń oraz dokumentację powykonawczą,</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 po zakończeniu robót Wykonawca zobowiązany jest do uporządkowania remontowanych powierzchni w stopniu umożliwiającym ich użytkowanie przez pracowników Zamawiającego.</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 przypadku powierzenia wykonania części zamówienia Podwykonawcom, Wykonawca będzie pełnił funkcję koordynatora Podwykonawców podczas wykonywania robót i usuwania ewentualnych Wad. Wykonawca odpowiada za działania lub uchybienia każdego Podwykonawcy.</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po zakończeniu robót Wykonawca zobowiązany jest na własny koszt wywieźć i zutylizować gruz, odpady i inne materiały pozostałe po przeprowadzonych robotach,</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jest zobowiązany wykonywać zalecenia Inspektora Nadzoru Inwestorskiego, powiadamiania Inspektora Nadzoru Inwestorskiego o gotowości do odbioru robót zanikających lub ulegających zakryciu w terminie 3 dni roboczych po ich zakończeniu oraz umożliwienie Inspektorowi Nadzoru Inwestorskiego  sprawdzenie każdej roboty zanikającej lub ulegającej zakryciu.</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Skompletowana dokumentacja powykonawcza zostanie przekazana Zamawiającemu w wersji papierowej i elektronicznej w 3 egzemplarzach, w terminie nie dłuższym niż 14 dni roboczych od dnia zgłoszenia robót przez Wykonawcę do Odbioru końcowego.</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Rozliczenia za media (odnośnie pkt.1.1) zostaną oparte na zasadach dodatkowego opomiarowania zużycia mediów i przyłącza na koszt Wykonawcy lub wg ustalonego z Zamawiającym ryczałtu.</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jest odpowiedzialny za organizację węzła sanitarnego, na swój koszt.</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dopuszcza prowadzenie robót budowlanych stanowiących przedmiot Umowy pomiędzy godz. 8.00 a godz. 18.00, codziennie. </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 xml:space="preserve">Każdorazowe przerwanie dostawy mediów (wody, ciepłej wody, prądu el., gazu), które jest niezbędna do prawidłowego wykonania przedmiotu umowy jest możliwe tyko i wyłącznie w czasie uzgodnionym z Zamawiającym i po jego akceptacji.  </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będzie udostępniać Wykonawcy, na potrzeby prowadzenia robót,  nie więcej niż dwie sale łóżkowe jednocześnie, ze względu na konieczność zachowania ciągłości świadczonych usług medycznych. </w:t>
      </w:r>
    </w:p>
    <w:p w:rsidR="002A4905" w:rsidRPr="002A4905" w:rsidRDefault="002A4905" w:rsidP="002A4905">
      <w:pPr>
        <w:numPr>
          <w:ilvl w:val="0"/>
          <w:numId w:val="22"/>
        </w:numPr>
        <w:tabs>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musi przewidzieć organizację robót uwzgledniającą powyższe warunki (niedogodności). Po zakończeniu robót Wykonawca uporządkuje przekazany mu teren budowy w sposób umożliwiający jego użytkowanie zgodnie z przeznaczeniem.</w:t>
      </w:r>
    </w:p>
    <w:p w:rsidR="002A4905" w:rsidRPr="002A4905" w:rsidRDefault="002A4905" w:rsidP="002A4905">
      <w:pPr>
        <w:numPr>
          <w:ilvl w:val="0"/>
          <w:numId w:val="2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Wykonawca zobowiązuje się do utrzymania czystości pomieszczeń, w których prowadzone będą roboty i uporządkowania ich każdorazowo po zakończeniu prac w danym dniu. </w:t>
      </w:r>
    </w:p>
    <w:p w:rsidR="002A4905" w:rsidRPr="002A4905" w:rsidRDefault="002A4905" w:rsidP="002A4905">
      <w:pPr>
        <w:tabs>
          <w:tab w:val="left" w:pos="1260"/>
        </w:tabs>
        <w:spacing w:after="0" w:line="240" w:lineRule="auto"/>
        <w:ind w:left="1250"/>
        <w:jc w:val="both"/>
        <w:rPr>
          <w:rFonts w:ascii="Sylfaen" w:eastAsia="Times New Roman" w:hAnsi="Sylfaen" w:cs="Times New Roman"/>
          <w:lang w:eastAsia="pl-PL"/>
        </w:rPr>
      </w:pPr>
    </w:p>
    <w:p w:rsidR="002A4905" w:rsidRPr="002A4905" w:rsidRDefault="002A4905" w:rsidP="002A4905">
      <w:pPr>
        <w:tabs>
          <w:tab w:val="left" w:pos="567"/>
        </w:tabs>
        <w:spacing w:after="0" w:line="240" w:lineRule="auto"/>
        <w:contextualSpacing/>
        <w:jc w:val="center"/>
        <w:rPr>
          <w:rFonts w:ascii="Sylfaen" w:eastAsia="Calibri" w:hAnsi="Sylfaen" w:cs="Times New Roman"/>
          <w:b/>
        </w:rPr>
      </w:pPr>
    </w:p>
    <w:p w:rsidR="002A4905" w:rsidRPr="002A4905" w:rsidRDefault="002A4905" w:rsidP="002A4905">
      <w:pPr>
        <w:tabs>
          <w:tab w:val="left" w:pos="567"/>
        </w:tabs>
        <w:spacing w:after="0" w:line="240" w:lineRule="auto"/>
        <w:contextualSpacing/>
        <w:jc w:val="center"/>
        <w:rPr>
          <w:rFonts w:ascii="Sylfaen" w:eastAsia="Calibri" w:hAnsi="Sylfaen" w:cs="Times New Roman"/>
          <w:b/>
        </w:rPr>
      </w:pPr>
      <w:r w:rsidRPr="002A4905">
        <w:rPr>
          <w:rFonts w:ascii="Sylfaen" w:eastAsia="Calibri" w:hAnsi="Sylfaen" w:cs="Times New Roman"/>
          <w:b/>
        </w:rPr>
        <w:t>Usuwanie nieprawidłowości i Wad stwierdzonych w czasie robót</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§7</w:t>
      </w:r>
    </w:p>
    <w:p w:rsidR="002A4905" w:rsidRPr="002A4905" w:rsidRDefault="002A4905" w:rsidP="002A4905">
      <w:pPr>
        <w:numPr>
          <w:ilvl w:val="0"/>
          <w:numId w:val="8"/>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14 dni roboczych. Koszt usunięcia nieprawidłowości lub Wad ponosi Wykonawca.</w:t>
      </w:r>
    </w:p>
    <w:p w:rsidR="002A4905" w:rsidRPr="002A4905" w:rsidRDefault="002A4905" w:rsidP="002A4905">
      <w:pPr>
        <w:numPr>
          <w:ilvl w:val="0"/>
          <w:numId w:val="8"/>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Jeżeli dla ustalenia wystąpienia Wad i ich przyczyn niezbędne jest dokonanie prób, badań, odkryć lub ekspertyz, Inspektor Nadzoru Inwestorskiego może polecić Wykonawcy dokonanie tych czynności na koszt Wykonawcy.</w:t>
      </w:r>
    </w:p>
    <w:p w:rsidR="002A4905" w:rsidRPr="002A4905" w:rsidRDefault="002A4905" w:rsidP="002A4905">
      <w:pPr>
        <w:numPr>
          <w:ilvl w:val="0"/>
          <w:numId w:val="8"/>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Jeżeli Wykonawca nie usunie Wady w terminie wyznaczonym przez Inspektora Nadzoru Inwestorskiego, Zamawiający może zlecić usunięcie Wady przez osoby trzecie na koszt i ryzyko Wykonawcy (wykonanie zastępcze) i potrącić poniesione w związku z tym wydatki z wynagrodzenia Wykonawcy.</w:t>
      </w:r>
    </w:p>
    <w:p w:rsidR="002A4905" w:rsidRPr="002A4905" w:rsidRDefault="002A4905" w:rsidP="002A4905">
      <w:pPr>
        <w:spacing w:after="0" w:line="240" w:lineRule="auto"/>
        <w:jc w:val="both"/>
        <w:rPr>
          <w:rFonts w:ascii="Sylfaen" w:eastAsia="Times New Roman" w:hAnsi="Sylfaen" w:cs="Times New Roman"/>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Odbiór robót</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§8</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numPr>
          <w:ilvl w:val="0"/>
          <w:numId w:val="36"/>
        </w:numPr>
        <w:tabs>
          <w:tab w:val="num" w:pos="426"/>
        </w:tabs>
        <w:spacing w:after="0" w:line="240" w:lineRule="auto"/>
        <w:ind w:left="426" w:hanging="426"/>
        <w:jc w:val="both"/>
        <w:rPr>
          <w:rFonts w:ascii="Sylfaen" w:eastAsia="Times New Roman" w:hAnsi="Sylfaen" w:cs="Times New Roman"/>
          <w:lang w:eastAsia="pl-PL"/>
        </w:rPr>
      </w:pPr>
      <w:r w:rsidRPr="002A4905">
        <w:rPr>
          <w:rFonts w:ascii="Sylfaen" w:eastAsia="Times New Roman" w:hAnsi="Sylfaen" w:cs="Times New Roman"/>
          <w:lang w:eastAsia="pl-PL"/>
        </w:rPr>
        <w:t xml:space="preserve">Przedmiotem odbioru końcowego robót jest całość robót budowlanych będących przedmiotem umowy. Odbiorom częściowym podlegają roboty zanikowe, ulegające zakryciu lub elementy robót według uzgodnień na budowie, </w:t>
      </w:r>
    </w:p>
    <w:p w:rsidR="002A4905" w:rsidRPr="002A4905" w:rsidRDefault="002A4905" w:rsidP="002A4905">
      <w:pPr>
        <w:numPr>
          <w:ilvl w:val="0"/>
          <w:numId w:val="36"/>
        </w:numPr>
        <w:tabs>
          <w:tab w:val="num" w:pos="426"/>
        </w:tabs>
        <w:spacing w:after="0" w:line="240" w:lineRule="auto"/>
        <w:ind w:left="426" w:hanging="426"/>
        <w:jc w:val="both"/>
        <w:rPr>
          <w:rFonts w:ascii="Sylfaen" w:eastAsia="Times New Roman" w:hAnsi="Sylfaen" w:cs="Times New Roman"/>
          <w:lang w:eastAsia="pl-PL"/>
        </w:rPr>
      </w:pPr>
      <w:r w:rsidRPr="002A4905">
        <w:rPr>
          <w:rFonts w:ascii="Sylfaen" w:eastAsia="Times New Roman" w:hAnsi="Sylfaen" w:cs="Times New Roman"/>
          <w:lang w:eastAsia="pl-PL"/>
        </w:rPr>
        <w:t>W odbiorach uczestniczą: przedstawiciele Zamawiającego, Wykonawca (kierownik budowy) oraz Inspektor Nadzoru Inwestorskiego.</w:t>
      </w:r>
    </w:p>
    <w:p w:rsidR="002A4905" w:rsidRPr="002A4905" w:rsidRDefault="002A4905" w:rsidP="002A4905">
      <w:pPr>
        <w:numPr>
          <w:ilvl w:val="0"/>
          <w:numId w:val="36"/>
        </w:numPr>
        <w:tabs>
          <w:tab w:val="num" w:pos="284"/>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Do obowiązków Wykonawcy należy skompletowanie i przedstawienie, po akceptacji Inspektora Nadzoru Inwestorskiego, Zamawiającemu dokumentów pozwalających na ocenę prawidłowego wykonania przedmiotu odbioru, a w szczególności przekazanie:</w:t>
      </w:r>
    </w:p>
    <w:p w:rsidR="002A4905" w:rsidRPr="002A4905" w:rsidRDefault="002A4905" w:rsidP="002A4905">
      <w:pPr>
        <w:numPr>
          <w:ilvl w:val="1"/>
          <w:numId w:val="36"/>
        </w:numPr>
        <w:spacing w:after="0" w:line="240" w:lineRule="auto"/>
        <w:ind w:left="993"/>
        <w:jc w:val="both"/>
        <w:rPr>
          <w:rFonts w:ascii="Sylfaen" w:eastAsia="Times New Roman" w:hAnsi="Sylfaen" w:cs="Times New Roman"/>
          <w:lang w:eastAsia="pl-PL"/>
        </w:rPr>
      </w:pPr>
      <w:r w:rsidRPr="002A4905">
        <w:rPr>
          <w:rFonts w:ascii="Sylfaen" w:eastAsia="Times New Roman" w:hAnsi="Sylfaen" w:cs="Times New Roman"/>
          <w:lang w:eastAsia="pl-PL"/>
        </w:rPr>
        <w:t>dokumentacji powykonawczej,</w:t>
      </w:r>
    </w:p>
    <w:p w:rsidR="002A4905" w:rsidRPr="002A4905" w:rsidRDefault="002A4905" w:rsidP="002A4905">
      <w:pPr>
        <w:numPr>
          <w:ilvl w:val="1"/>
          <w:numId w:val="36"/>
        </w:numPr>
        <w:spacing w:after="0" w:line="240" w:lineRule="auto"/>
        <w:ind w:left="993"/>
        <w:jc w:val="both"/>
        <w:rPr>
          <w:rFonts w:ascii="Sylfaen" w:eastAsia="Times New Roman" w:hAnsi="Sylfaen" w:cs="Times New Roman"/>
          <w:lang w:eastAsia="pl-PL"/>
        </w:rPr>
      </w:pPr>
      <w:r w:rsidRPr="002A4905">
        <w:rPr>
          <w:rFonts w:ascii="Sylfaen" w:eastAsia="Times New Roman" w:hAnsi="Sylfaen" w:cs="Times New Roman"/>
          <w:lang w:eastAsia="pl-PL"/>
        </w:rPr>
        <w:t>protokołów technicznych,</w:t>
      </w:r>
    </w:p>
    <w:p w:rsidR="002A4905" w:rsidRPr="002A4905" w:rsidRDefault="002A4905" w:rsidP="002A4905">
      <w:pPr>
        <w:numPr>
          <w:ilvl w:val="1"/>
          <w:numId w:val="36"/>
        </w:numPr>
        <w:spacing w:after="0" w:line="240" w:lineRule="auto"/>
        <w:ind w:left="993"/>
        <w:jc w:val="both"/>
        <w:rPr>
          <w:rFonts w:ascii="Sylfaen" w:eastAsia="Times New Roman" w:hAnsi="Sylfaen" w:cs="Times New Roman"/>
          <w:lang w:eastAsia="pl-PL"/>
        </w:rPr>
      </w:pPr>
      <w:r w:rsidRPr="002A4905">
        <w:rPr>
          <w:rFonts w:ascii="Sylfaen" w:eastAsia="Times New Roman" w:hAnsi="Sylfaen" w:cs="Times New Roman"/>
          <w:lang w:eastAsia="pl-PL"/>
        </w:rPr>
        <w:t>gwarancji,</w:t>
      </w:r>
    </w:p>
    <w:p w:rsidR="002A4905" w:rsidRPr="002A4905" w:rsidRDefault="002A4905" w:rsidP="002A4905">
      <w:pPr>
        <w:numPr>
          <w:ilvl w:val="1"/>
          <w:numId w:val="36"/>
        </w:numPr>
        <w:spacing w:after="0" w:line="240" w:lineRule="auto"/>
        <w:ind w:left="993" w:hanging="426"/>
        <w:jc w:val="both"/>
        <w:rPr>
          <w:rFonts w:ascii="Sylfaen" w:eastAsia="Times New Roman" w:hAnsi="Sylfaen" w:cs="Times New Roman"/>
          <w:lang w:eastAsia="pl-PL"/>
        </w:rPr>
      </w:pPr>
      <w:r w:rsidRPr="002A4905">
        <w:rPr>
          <w:rFonts w:ascii="Sylfaen" w:eastAsia="Times New Roman" w:hAnsi="Sylfaen" w:cs="Times New Roman"/>
          <w:lang w:eastAsia="pl-PL"/>
        </w:rPr>
        <w:t>atestów i certyfikatów jakości poświadczonych przez sprzedawcę materiałów, które zostały wbudowane,</w:t>
      </w:r>
    </w:p>
    <w:p w:rsidR="002A4905" w:rsidRPr="002A4905" w:rsidRDefault="002A4905" w:rsidP="002A4905">
      <w:pPr>
        <w:numPr>
          <w:ilvl w:val="1"/>
          <w:numId w:val="36"/>
        </w:numPr>
        <w:spacing w:after="0" w:line="240" w:lineRule="auto"/>
        <w:ind w:left="993"/>
        <w:jc w:val="both"/>
        <w:rPr>
          <w:rFonts w:ascii="Sylfaen" w:eastAsia="Times New Roman" w:hAnsi="Sylfaen" w:cs="Times New Roman"/>
          <w:lang w:eastAsia="pl-PL"/>
        </w:rPr>
      </w:pPr>
      <w:r w:rsidRPr="002A4905">
        <w:rPr>
          <w:rFonts w:ascii="Sylfaen" w:eastAsia="Times New Roman" w:hAnsi="Sylfaen" w:cs="Times New Roman"/>
          <w:lang w:eastAsia="pl-PL"/>
        </w:rPr>
        <w:t>pozostałych dokumentów dotyczących przedmiotu umowy.</w:t>
      </w:r>
    </w:p>
    <w:p w:rsidR="002A4905" w:rsidRPr="002A4905" w:rsidRDefault="002A4905" w:rsidP="002A4905">
      <w:pPr>
        <w:numPr>
          <w:ilvl w:val="0"/>
          <w:numId w:val="36"/>
        </w:numPr>
        <w:tabs>
          <w:tab w:val="num" w:pos="284"/>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W ramach realizacji niniejszej umowy występować będą następujące odbiory:</w:t>
      </w:r>
    </w:p>
    <w:p w:rsidR="002A4905" w:rsidRPr="002A4905" w:rsidRDefault="002A4905"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odbiór robót zanikających i ulegających zakryciu,</w:t>
      </w:r>
    </w:p>
    <w:p w:rsidR="002A4905" w:rsidRPr="002A4905" w:rsidRDefault="002A4905"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odbiór częściowy,</w:t>
      </w:r>
    </w:p>
    <w:p w:rsidR="002A4905" w:rsidRPr="002A4905" w:rsidRDefault="002A4905"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odbiór końcowy przedmiotu umowy,</w:t>
      </w:r>
    </w:p>
    <w:p w:rsidR="002A4905" w:rsidRPr="002A4905" w:rsidRDefault="002A4905"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odbiór pogwarancyjny.</w:t>
      </w:r>
    </w:p>
    <w:p w:rsidR="002A4905" w:rsidRPr="002A4905" w:rsidRDefault="002A4905" w:rsidP="002A4905">
      <w:pPr>
        <w:numPr>
          <w:ilvl w:val="0"/>
          <w:numId w:val="36"/>
        </w:numPr>
        <w:tabs>
          <w:tab w:val="num" w:pos="284"/>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Odbiorów wymienionych w ust. 4 pkt 1 i pkt 2 dokonuje Inspektor Nadzoru Inwestorskiego w terminie 3 dni od zgłoszenia przez Wykonawcę odbioru tych robót. W przypadku, gdy z winy Wykonawcy nie dokonano odbioru robót ulegających zakryciu, Zamawiający może nakazać Wykonawcy – na jego koszt – odkrycie lub też wykonanie otworów we wskazanych częściach robót, które nie zostały odebrane.</w:t>
      </w:r>
    </w:p>
    <w:p w:rsidR="002A4905" w:rsidRPr="002A4905" w:rsidRDefault="002A4905" w:rsidP="002A4905">
      <w:pPr>
        <w:numPr>
          <w:ilvl w:val="0"/>
          <w:numId w:val="36"/>
        </w:numPr>
        <w:tabs>
          <w:tab w:val="num" w:pos="426"/>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O osiągnięciu gotowości odbioru Wykonawca jest zobowiązany zawiadomić Zamawiającego pisemnie. Na tej podstawie Zamawiający wyznacza dzień i godzinę odbioru.</w:t>
      </w:r>
    </w:p>
    <w:p w:rsidR="002A4905" w:rsidRPr="002A4905" w:rsidRDefault="002A4905" w:rsidP="002A4905">
      <w:pPr>
        <w:numPr>
          <w:ilvl w:val="0"/>
          <w:numId w:val="36"/>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Odbiór końcowy zostanie przeprowadzony przez Zamawiającego w terminie 14 dni od daty otrzymania zawiadomienia o gotowości do odbioru. </w:t>
      </w:r>
    </w:p>
    <w:p w:rsidR="002A4905" w:rsidRPr="002A4905" w:rsidRDefault="002A4905" w:rsidP="002A4905">
      <w:pPr>
        <w:numPr>
          <w:ilvl w:val="0"/>
          <w:numId w:val="36"/>
        </w:numPr>
        <w:tabs>
          <w:tab w:val="num" w:pos="284"/>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Zamawiający wyznaczy termin odbioru w terminie 3 dni od daty otrzymania od Wykonawcy zawiadomienia o osiągnięciu gotowości do odbioru. Wykonawca obowiązany jest zawiadomić o terminie odbioru podwykonawców, przy których pomocy wykonał przedmiot odbioru.</w:t>
      </w:r>
    </w:p>
    <w:p w:rsidR="002A4905" w:rsidRPr="002A4905" w:rsidRDefault="002A4905" w:rsidP="002A4905">
      <w:pPr>
        <w:numPr>
          <w:ilvl w:val="0"/>
          <w:numId w:val="36"/>
        </w:numPr>
        <w:tabs>
          <w:tab w:val="num" w:pos="426"/>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Jeżeli w toku czynności odbioru zostanie stwierdzone, że przedmiot nie osiągnął gotowości do odbioru, w szczególności z powodu niezakończenia robót, stwierdzenia wad lub niewywiązania się z obowiązków, o których mowa w niniejszej umowie, Zamawiający może odmówić odbioru. W takim wypadku Wykonawca pozostaje w zwłoce.</w:t>
      </w:r>
    </w:p>
    <w:p w:rsidR="002A4905" w:rsidRPr="002A4905" w:rsidRDefault="002A4905" w:rsidP="002A4905">
      <w:pPr>
        <w:numPr>
          <w:ilvl w:val="0"/>
          <w:numId w:val="36"/>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Jeżeli odbiór nie został dokonany z winy Zamawiającego w ustalonym terminie, mimo prawidłowego zawiadomienia o gotowości do odbioru przez Wykonawcę, to Wykonawca nie pozostaje w zwłoce z wykonaniem zobowiązania wynikającego z umowy.</w:t>
      </w:r>
    </w:p>
    <w:p w:rsidR="002A4905" w:rsidRPr="002A4905" w:rsidRDefault="002A4905" w:rsidP="002A4905">
      <w:pPr>
        <w:numPr>
          <w:ilvl w:val="0"/>
          <w:numId w:val="36"/>
        </w:numPr>
        <w:tabs>
          <w:tab w:val="num" w:pos="426"/>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Jeżeli w toku czynności odbioru zostaną stwierdzone wady:</w:t>
      </w:r>
    </w:p>
    <w:p w:rsidR="002A4905" w:rsidRPr="002A4905" w:rsidRDefault="002A4905" w:rsidP="002A4905">
      <w:pPr>
        <w:widowControl w:val="0"/>
        <w:numPr>
          <w:ilvl w:val="0"/>
          <w:numId w:val="40"/>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nadające się do usunięcia, Zamawiający może odmówić odbioru do czasu usunięcia wad,</w:t>
      </w:r>
    </w:p>
    <w:p w:rsidR="002A4905" w:rsidRPr="002A4905" w:rsidRDefault="002A4905" w:rsidP="002A4905">
      <w:pPr>
        <w:widowControl w:val="0"/>
        <w:numPr>
          <w:ilvl w:val="0"/>
          <w:numId w:val="40"/>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nienadające się do usunięcia, Zamawiający może:</w:t>
      </w:r>
    </w:p>
    <w:p w:rsidR="002A4905" w:rsidRPr="002A4905" w:rsidRDefault="002A4905" w:rsidP="002A4905">
      <w:pPr>
        <w:widowControl w:val="0"/>
        <w:numPr>
          <w:ilvl w:val="0"/>
          <w:numId w:val="17"/>
        </w:numPr>
        <w:tabs>
          <w:tab w:val="left" w:pos="660"/>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obniżyć wynagrodzenie Wykonawcy odpowiednio do utraconej wartości użytkowej, estetycznej i technicznej – jeżeli wady nie uniemożliwiają użytkowania przedmiotu umowy zgodnie z jego przeznaczeniem,</w:t>
      </w:r>
    </w:p>
    <w:p w:rsidR="002A4905" w:rsidRPr="002A4905" w:rsidRDefault="002A4905" w:rsidP="002A4905">
      <w:pPr>
        <w:widowControl w:val="0"/>
        <w:numPr>
          <w:ilvl w:val="0"/>
          <w:numId w:val="17"/>
        </w:numPr>
        <w:tabs>
          <w:tab w:val="left" w:pos="660"/>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odstąpić od umowy lub żądać wykonania przedmiotu odbioru po raz drugi – jeżeli wady uniemożliwiają użytkowanie przedmiotu umowy zgodnie z przeznaczeniem.</w:t>
      </w:r>
    </w:p>
    <w:p w:rsidR="002A4905" w:rsidRPr="002A4905" w:rsidRDefault="002A4905" w:rsidP="002A4905">
      <w:pPr>
        <w:numPr>
          <w:ilvl w:val="0"/>
          <w:numId w:val="36"/>
        </w:numPr>
        <w:tabs>
          <w:tab w:val="num" w:pos="426"/>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W przypadku określonym w ust. 11 pkt 1, nowy termin osiągnięcia gotowości przedmiotu umowy do odbioru ustala się w trybie określonym w ust. 7 i 8, a Wykonawca w takim przypadku pozostaje w zwłoce co do terminu wykonania umowy.  </w:t>
      </w:r>
    </w:p>
    <w:p w:rsidR="002A4905" w:rsidRPr="002A4905" w:rsidRDefault="002A4905" w:rsidP="002A4905">
      <w:pPr>
        <w:numPr>
          <w:ilvl w:val="0"/>
          <w:numId w:val="36"/>
        </w:numPr>
        <w:tabs>
          <w:tab w:val="num" w:pos="426"/>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Jeżeli odbiór zostanie dokonany, po zgłoszeniu przez Wykonawcę gotowości do odbioru w terminie określonym w § ust 1b), Wykonawca nie pozostaje w zwłoce ze spełnieniem zobowiązania wynikającego z umowy od daty gotowości do odbioru.</w:t>
      </w:r>
    </w:p>
    <w:p w:rsidR="002A4905" w:rsidRPr="002A4905" w:rsidRDefault="002A4905" w:rsidP="002A4905">
      <w:pPr>
        <w:numPr>
          <w:ilvl w:val="0"/>
          <w:numId w:val="36"/>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Z czynności odbioru sporządza się protokół, który powinien zawierać ustalenia poczynione w toku odbioru, a w szczególności:</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oznaczenie miejsca sporządzenia,</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datę rozpoczęcia i zakończenia odbioru,</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oznaczenie osób uczestniczących w odbiorze i charakteru, w jakim uczestniczą,</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wymienienie dokumentów przygotowanych przez Wykonawcę i przekazanych Zamawiającemu,</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ustalenia co do zgodności wykonanych robót z umową, przekazaną dokumentacją, zasadami wiedzy technicznej i przepisami techniczno-budowlanymi,</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wymienienie ujawnionych wad,</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lastRenderedPageBreak/>
        <w:t>decyzje Zamawiającego co do przyjęcia lub odmowy przyjęcia przedmiotu umowy, terminu usunięcia wad, propozycje obniżenia wynagrodzenia Wykonawcy,</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oświadczenia i wyjaśnienia Wykonawcy i osób uczestniczących w odbiorze,</w:t>
      </w:r>
    </w:p>
    <w:p w:rsidR="002A4905" w:rsidRPr="002A4905" w:rsidRDefault="002A4905" w:rsidP="002A4905">
      <w:pPr>
        <w:widowControl w:val="0"/>
        <w:numPr>
          <w:ilvl w:val="0"/>
          <w:numId w:val="23"/>
        </w:numPr>
        <w:tabs>
          <w:tab w:val="left" w:pos="567"/>
        </w:tabs>
        <w:autoSpaceDE w:val="0"/>
        <w:autoSpaceDN w:val="0"/>
        <w:adjustRightInd w:val="0"/>
        <w:spacing w:after="0" w:line="240" w:lineRule="auto"/>
        <w:ind w:right="57"/>
        <w:jc w:val="both"/>
        <w:textAlignment w:val="center"/>
        <w:rPr>
          <w:rFonts w:ascii="Sylfaen" w:eastAsia="Times New Roman" w:hAnsi="Sylfaen" w:cs="Times New Roman"/>
          <w:lang w:eastAsia="pl-PL"/>
        </w:rPr>
      </w:pPr>
      <w:r w:rsidRPr="002A4905">
        <w:rPr>
          <w:rFonts w:ascii="Sylfaen" w:eastAsia="Times New Roman" w:hAnsi="Sylfaen" w:cs="Times New Roman"/>
          <w:lang w:eastAsia="pl-PL"/>
        </w:rPr>
        <w:t>podpisy osób uczestniczących w odbiorze,</w:t>
      </w:r>
    </w:p>
    <w:p w:rsidR="002A4905" w:rsidRPr="002A4905" w:rsidRDefault="002A4905" w:rsidP="002A4905">
      <w:pPr>
        <w:numPr>
          <w:ilvl w:val="0"/>
          <w:numId w:val="36"/>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Protokół odbioru podpisany przez uczestniczących w odbiorze, doręcza się Wykonawcy w dniu zakończenia czynności odbioru.</w:t>
      </w:r>
    </w:p>
    <w:p w:rsidR="002A4905" w:rsidRPr="002A4905" w:rsidRDefault="002A4905" w:rsidP="002A4905">
      <w:pPr>
        <w:numPr>
          <w:ilvl w:val="0"/>
          <w:numId w:val="36"/>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Odbioru pogwarancyjnego dokonuje przedstawiciel Zamawiającego, w terminie 14 dni od upływu terminu gwarancji, wraz z przedstawicielem Wykonawcy. Celem odbioru pogwarancyjnego jest pokwitowanie wypełnienia przez Wykonawcę obowiązków z tytułu udzielonej gwarancji jakości oraz rękojmi za wady.</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b/>
          <w:lang w:eastAsia="pl-PL"/>
        </w:rPr>
        <w:t>Wynagrodzenie i sposób rozliczeń</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§9</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 wykonanie całego przedmiotu umowy, określonego w §2 niniejszej umowy, strony umowy ustalają wynagrodzenie w wysokości: …………………………brutto, w tym 23 % podatek VAT w wysokości: ……………..…. zł, słownie ………………………….….... </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Wynagrodzenie Wykonawcy uwzględnia wszystkie obowiązujące podatki, łącznie </w:t>
      </w:r>
      <w:r w:rsidRPr="002A4905">
        <w:rPr>
          <w:rFonts w:ascii="Sylfaen" w:eastAsia="Times New Roman" w:hAnsi="Sylfaen" w:cs="Times New Roman"/>
          <w:lang w:eastAsia="pl-PL"/>
        </w:rPr>
        <w:br/>
        <w:t>z VAT oraz inne opłaty związane z wykonywaniem robót.</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Wynagrodzenie określone w ust. 1, odpowiada zakresowi robót przedstawionemu w dokumentacjach Zamawiającego, o których mowa w § 1 i § 2  umowy i jest wynagrodzeniem ryczałtowym. Zawiera ono wszystkie koszty: wszelkich robót przygotowawczych, porządkowych, utrzymania zaplecza budowy, związane z odbiorami wykonanych robót, wykonania dokumentacji powykonawczej oraz inne wynikające z postanowień niniejszej umowy.</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Należności za wykonane roboty budowlane będą wpłacane przez Zamawiającego na konto bankowe Wykonawcy, lub odpowiednio Podwykonawcy, dalszego Podwykonawcy, wskazane przez Wykonawcę, lub odpowiednio przez Podwykonawcę, dalszego Podwykonawcę, na podstawie rachunku lub faktury VAT wystawionej przez Wykonawcę, przez Podwykonawcę lub dalszego Podwykonawcę.</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Zapłata wynagrodzenia i wszystkie inne płatności dokonywane na podstawie Umowy będą realizowane przez Zamawiającego w złotych polskich.</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nie przewiduje zaliczek. </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Wykonawca jest zobowiązany przedłożyć, wraz z okresowym rozliczeniem należnego mu wynagrodzenia, oświadczenia Podwykonawców, dalszych Podwykonawców o uregulowaniu względem nich wszystkich należności lub dowody dotyczące zapłaty wynagrodzenia Podwykonawcom,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Roboty zamienne, których potwierdzona przez Zamawiającego konieczność wykonania wystąpi w toku realizacji przedmiotu Umowy nie powodują zwiększenia wynagrodzenia za przedmiot umowy, mogą być wykonane (lub „zaniechane”) na podstawie protokołów konieczności potwierdzonych przez Inspektora Nadzoru Inwestorskiego i zatwierdzonych </w:t>
      </w:r>
      <w:r w:rsidRPr="002A4905">
        <w:rPr>
          <w:rFonts w:ascii="Sylfaen" w:eastAsia="Times New Roman" w:hAnsi="Sylfaen" w:cs="Times New Roman"/>
          <w:lang w:eastAsia="pl-PL"/>
        </w:rPr>
        <w:lastRenderedPageBreak/>
        <w:t>przez Zamawiającego. Bez zatwierdzenia protokołów konieczności przez Zamawiającego Wykonawca nie może rozpocząć wykonywania ww. robót.</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Arial"/>
          <w:lang w:eastAsia="pl-PL"/>
        </w:rPr>
      </w:pPr>
      <w:r w:rsidRPr="002A4905">
        <w:rPr>
          <w:rFonts w:ascii="Sylfaen" w:eastAsia="Times New Roman" w:hAnsi="Sylfaen" w:cs="Times New Roman"/>
          <w:spacing w:val="1"/>
          <w:lang w:eastAsia="pl-PL"/>
        </w:rPr>
        <w:t>Roboty zamienne nie mogą wykraczać poza zakres zobowiązania umownego Wykonawcy, a zmiana polegać może jedynie na modyfikacji robót określonych w dokumentacji, lub zastąpieniu ich innymi robotami. Zmiany, których mowa w pkt. 8 wymagają sporządzenia przez Strony aneksu do niniejszej umowy. Żądanie dokonania zmiany powinno zostać zgłoszone przez Wykonawcę Zamawiającemu na piśmie, na co najmniej 5 dni przed rozpoczęciem przez Wykonawcę wykonywania robót, których przedmiotowe żądanie dotyczy.</w:t>
      </w:r>
    </w:p>
    <w:p w:rsidR="002A4905" w:rsidRPr="002A4905" w:rsidRDefault="002A4905" w:rsidP="002A4905">
      <w:pPr>
        <w:numPr>
          <w:ilvl w:val="0"/>
          <w:numId w:val="15"/>
        </w:numPr>
        <w:tabs>
          <w:tab w:val="left" w:pos="360"/>
          <w:tab w:val="left" w:pos="1260"/>
        </w:tabs>
        <w:spacing w:after="0" w:line="240" w:lineRule="auto"/>
        <w:jc w:val="both"/>
        <w:rPr>
          <w:rFonts w:ascii="Sylfaen" w:eastAsia="Times New Roman" w:hAnsi="Sylfaen" w:cs="Arial"/>
          <w:lang w:eastAsia="pl-PL"/>
        </w:rPr>
      </w:pPr>
      <w:r w:rsidRPr="002A4905">
        <w:rPr>
          <w:rFonts w:ascii="Sylfaen" w:eastAsia="Times New Roman" w:hAnsi="Sylfaen" w:cs="Arial"/>
          <w:lang w:eastAsia="pl-PL"/>
        </w:rPr>
        <w:t>Zamawiający upoważnia Wykonawcę do wystawienia faktury VAT bez jego podpisu.</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 xml:space="preserve">Rękojmia za wady, gwarancja </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§10</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Wykonawca udziela Zamawiającemu gwarancji jakości na roboty stanowiące przedmiot umowy. Termin gwarancji ustala się na 60 miesięcy. </w:t>
      </w: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Gwarancja rozpoczyna swój bieg od daty odbioru końcowego przedmiotu umowy.</w:t>
      </w: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Dokument gwarancyjny wykonawca zobowiązany jest dostarczyć w dacie odbioru końcowego.</w:t>
      </w: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Wykonawca jest odpowiedzialny z tytułu rękojmi za wady fizyczne przedmiotu powstałe po odbiorze.</w:t>
      </w: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Wykonawca odpowiada za wady powstałe wskutek wadliwych rozwiązań, których wprowadzenia zażądał oraz za wady wykonanego przedmiotu umowy powstałe wskutek dostarczonego przez siebie projektu lub rozwiązania technicznego.</w:t>
      </w:r>
    </w:p>
    <w:p w:rsidR="002A4905" w:rsidRPr="002A4905" w:rsidRDefault="002A4905" w:rsidP="002A4905">
      <w:pPr>
        <w:numPr>
          <w:ilvl w:val="0"/>
          <w:numId w:val="3"/>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W razie stwierdzenia w toku czynności odbioru istnienia wady nadającej się do usunięcia Zamawiający może:</w:t>
      </w:r>
    </w:p>
    <w:p w:rsidR="002A4905" w:rsidRPr="002A4905" w:rsidRDefault="002A4905" w:rsidP="002A4905">
      <w:pPr>
        <w:numPr>
          <w:ilvl w:val="1"/>
          <w:numId w:val="3"/>
        </w:numPr>
        <w:tabs>
          <w:tab w:val="num" w:pos="1260"/>
          <w:tab w:val="left" w:pos="162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odmówić odbioru do czasu usunięcia wady,</w:t>
      </w:r>
    </w:p>
    <w:p w:rsidR="002A4905" w:rsidRPr="002A4905" w:rsidRDefault="002A4905" w:rsidP="002A4905">
      <w:pPr>
        <w:numPr>
          <w:ilvl w:val="1"/>
          <w:numId w:val="3"/>
        </w:numPr>
        <w:tabs>
          <w:tab w:val="num" w:pos="1260"/>
          <w:tab w:val="left" w:pos="162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dokonać odbioru i żądać usunięcia wady wyznaczając odpowiedni termin.</w:t>
      </w:r>
    </w:p>
    <w:p w:rsidR="002A4905" w:rsidRPr="002A4905" w:rsidRDefault="002A4905" w:rsidP="002A4905">
      <w:pPr>
        <w:numPr>
          <w:ilvl w:val="2"/>
          <w:numId w:val="3"/>
        </w:numPr>
        <w:tabs>
          <w:tab w:val="num" w:pos="900"/>
        </w:tabs>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 razie odebrania przedmiotu umowy z zastrzeżeniem, co do stwierdzonej przy odbiorze wady nadającej się do usunięcia lub stwierdzenia takiej wady w okresie rękojmi Zamawiający może:</w:t>
      </w:r>
    </w:p>
    <w:p w:rsidR="002A4905" w:rsidRPr="002A4905" w:rsidRDefault="002A4905" w:rsidP="002A4905">
      <w:pPr>
        <w:numPr>
          <w:ilvl w:val="3"/>
          <w:numId w:val="3"/>
        </w:numPr>
        <w:tabs>
          <w:tab w:val="num" w:pos="1260"/>
          <w:tab w:val="num" w:pos="162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żądać usunięcia wady wyznaczając Wykonawcy odpowiedni termin,</w:t>
      </w:r>
    </w:p>
    <w:p w:rsidR="002A4905" w:rsidRPr="002A4905" w:rsidRDefault="002A4905" w:rsidP="002A4905">
      <w:pPr>
        <w:numPr>
          <w:ilvl w:val="3"/>
          <w:numId w:val="3"/>
        </w:numPr>
        <w:tabs>
          <w:tab w:val="num" w:pos="1260"/>
          <w:tab w:val="num" w:pos="162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żądać zapłaty odszkodowania odpowiednio do poniesionych szkód i do utraconej wartości użytkowej, estetycznej i technicznej,</w:t>
      </w:r>
    </w:p>
    <w:p w:rsidR="002A4905" w:rsidRPr="002A4905" w:rsidRDefault="002A4905" w:rsidP="002A4905">
      <w:pPr>
        <w:numPr>
          <w:ilvl w:val="3"/>
          <w:numId w:val="3"/>
        </w:numPr>
        <w:tabs>
          <w:tab w:val="num" w:pos="1260"/>
          <w:tab w:val="num" w:pos="162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dokonać naprawy na koszt Wykonawcy jeśli Wykonawca nie usunie wady w terminie 14 dni od zgłoszenia.</w:t>
      </w:r>
    </w:p>
    <w:p w:rsidR="002A4905" w:rsidRPr="002A4905" w:rsidRDefault="002A4905" w:rsidP="002A4905">
      <w:pPr>
        <w:tabs>
          <w:tab w:val="num" w:pos="180"/>
          <w:tab w:val="num" w:pos="1620"/>
        </w:tabs>
        <w:spacing w:after="0" w:line="240" w:lineRule="auto"/>
        <w:jc w:val="center"/>
        <w:rPr>
          <w:rFonts w:ascii="Sylfaen" w:eastAsia="Times New Roman" w:hAnsi="Sylfaen" w:cs="Times New Roman"/>
          <w:b/>
          <w:lang w:eastAsia="pl-PL"/>
        </w:rPr>
      </w:pPr>
    </w:p>
    <w:p w:rsidR="002A4905" w:rsidRPr="002A4905" w:rsidRDefault="002A4905" w:rsidP="002A4905">
      <w:pPr>
        <w:tabs>
          <w:tab w:val="num" w:pos="180"/>
          <w:tab w:val="num" w:pos="1620"/>
        </w:tabs>
        <w:spacing w:after="0" w:line="240" w:lineRule="auto"/>
        <w:jc w:val="center"/>
        <w:rPr>
          <w:rFonts w:ascii="Sylfaen" w:eastAsia="Times New Roman" w:hAnsi="Sylfaen" w:cs="Times New Roman"/>
          <w:lang w:eastAsia="pl-PL"/>
        </w:rPr>
      </w:pPr>
      <w:r w:rsidRPr="002A4905">
        <w:rPr>
          <w:rFonts w:ascii="Sylfaen" w:eastAsia="Times New Roman" w:hAnsi="Sylfaen" w:cs="Times New Roman"/>
          <w:b/>
          <w:lang w:eastAsia="pl-PL"/>
        </w:rPr>
        <w:t>Procedury bezpieczeństwa</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§11</w:t>
      </w:r>
    </w:p>
    <w:p w:rsidR="002A4905" w:rsidRPr="002A4905" w:rsidRDefault="002A4905" w:rsidP="002A4905">
      <w:pPr>
        <w:numPr>
          <w:ilvl w:val="0"/>
          <w:numId w:val="9"/>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Wykonawca podczas wykonywania robót jest zobowiązany zapewnić przestrzeganie przepisów oraz zasad w zakresie bezpieczeństwa i higieny pracy, bezpieczeństwa i ochrony zdrowia oraz ochrony przeciwpożarowej przez osoby przebywające na terenie prowadzenia prac.</w:t>
      </w:r>
    </w:p>
    <w:p w:rsidR="002A4905" w:rsidRPr="002A4905" w:rsidRDefault="002A4905" w:rsidP="002A4905">
      <w:pPr>
        <w:numPr>
          <w:ilvl w:val="0"/>
          <w:numId w:val="9"/>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Do obowiązków Wykonawcy należy w szczególności wykonanie i utrzymanie na własny koszt wszelkich zabezpieczeń i urządzeń niezbędnych w powyższym celu.</w:t>
      </w:r>
    </w:p>
    <w:p w:rsidR="002A4905" w:rsidRPr="002A4905" w:rsidRDefault="002A4905" w:rsidP="002A4905">
      <w:pPr>
        <w:numPr>
          <w:ilvl w:val="0"/>
          <w:numId w:val="9"/>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Wykonawca jest zobowiązany opracować i przedłożyć Zamawiającemu Plan bezpieczeństwa i ochrony zdrowia zgodnie z wymaganiami Prawa Budowlanego i rozporządzenia Ministra Infrastruktury z dnia 23 czerwca 2003 r. w sprawie informacji dotyczącej bezpieczeństwa i ochrony oraz planu bezpieczeństwa i ochrony zdrowia (Dz. U. Nr 120, poz. 1126) nie później niż 3 dni</w:t>
      </w:r>
      <w:r w:rsidRPr="002A4905">
        <w:rPr>
          <w:rFonts w:ascii="Sylfaen" w:eastAsia="Times New Roman" w:hAnsi="Sylfaen" w:cs="Times New Roman"/>
          <w:sz w:val="24"/>
          <w:szCs w:val="24"/>
          <w:lang w:eastAsia="pl-PL"/>
        </w:rPr>
        <w:t xml:space="preserve"> robocze </w:t>
      </w:r>
      <w:r w:rsidRPr="002A4905">
        <w:rPr>
          <w:rFonts w:ascii="Sylfaen" w:eastAsia="Times New Roman" w:hAnsi="Sylfaen" w:cs="Times New Roman"/>
          <w:lang w:eastAsia="pl-PL"/>
        </w:rPr>
        <w:t>przed datą rozpoczęcia robót.</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Odstąpienie od umowy</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§12</w:t>
      </w:r>
    </w:p>
    <w:p w:rsidR="002A4905" w:rsidRPr="002A4905" w:rsidRDefault="002A4905" w:rsidP="002A4905">
      <w:pPr>
        <w:numPr>
          <w:ilvl w:val="0"/>
          <w:numId w:val="1"/>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może odstąpić od umowy w terminie 30 dni od powzięcia wiadomości o wystąpieniu istotnej zmiany okoliczności powodującej, że wykonanie umowy nie leży w interesie publicznym, czego nie można było przewidzieć w chwili zawarcia umowy – zgodnie z art. 145 ust.1 ustawy </w:t>
      </w:r>
      <w:proofErr w:type="spellStart"/>
      <w:r w:rsidRPr="002A4905">
        <w:rPr>
          <w:rFonts w:ascii="Sylfaen" w:eastAsia="Times New Roman" w:hAnsi="Sylfaen" w:cs="Times New Roman"/>
          <w:lang w:eastAsia="pl-PL"/>
        </w:rPr>
        <w:t>Pzp</w:t>
      </w:r>
      <w:proofErr w:type="spellEnd"/>
      <w:r w:rsidRPr="002A4905">
        <w:rPr>
          <w:rFonts w:ascii="Sylfaen" w:eastAsia="Times New Roman" w:hAnsi="Sylfaen" w:cs="Times New Roman"/>
          <w:lang w:eastAsia="pl-PL"/>
        </w:rPr>
        <w:t>.</w:t>
      </w:r>
    </w:p>
    <w:p w:rsidR="002A4905" w:rsidRPr="002A4905" w:rsidRDefault="002A4905" w:rsidP="002A4905">
      <w:pPr>
        <w:numPr>
          <w:ilvl w:val="0"/>
          <w:numId w:val="1"/>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Odstąpienie od umowy następuje w części dotyczącej niewykonanego zakresu umowy.</w:t>
      </w:r>
    </w:p>
    <w:p w:rsidR="002A4905" w:rsidRPr="002A4905" w:rsidRDefault="002A4905" w:rsidP="002A4905">
      <w:pPr>
        <w:numPr>
          <w:ilvl w:val="0"/>
          <w:numId w:val="1"/>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Zamawiający i Wykonawca może ponadto odstąpić od umowy, jeżeli druga strona narusza w sposób istotny postanowienia umowy, w szczególności:</w:t>
      </w:r>
    </w:p>
    <w:p w:rsidR="002A4905" w:rsidRPr="002A4905" w:rsidRDefault="002A4905" w:rsidP="002A4905">
      <w:pPr>
        <w:numPr>
          <w:ilvl w:val="0"/>
          <w:numId w:val="2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bez uzasadnionych przyczyn, nie rozpoczął robót i nie kontynuuje ich pomimo wezwania Zamawiającego</w:t>
      </w:r>
    </w:p>
    <w:p w:rsidR="002A4905" w:rsidRPr="002A4905" w:rsidRDefault="002A4905" w:rsidP="002A4905">
      <w:pPr>
        <w:numPr>
          <w:ilvl w:val="0"/>
          <w:numId w:val="2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nie wykonuje robót zgodnie z umową i dokumentacją projektową lub też nienależycie wykonuje swoje zobowiązania umowne.</w:t>
      </w:r>
    </w:p>
    <w:p w:rsidR="002A4905" w:rsidRPr="002A4905" w:rsidRDefault="002A4905" w:rsidP="002A4905">
      <w:pPr>
        <w:numPr>
          <w:ilvl w:val="0"/>
          <w:numId w:val="26"/>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Wykonawca popadł w stan likwidacji bądź upadłości.</w:t>
      </w:r>
    </w:p>
    <w:p w:rsidR="002A4905" w:rsidRPr="002A4905" w:rsidRDefault="002A4905" w:rsidP="002A4905">
      <w:pPr>
        <w:numPr>
          <w:ilvl w:val="0"/>
          <w:numId w:val="1"/>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Odstąpienie od umowy winno nastąpić pod rygorem nieważności w formie pisemnej z podaniem uzasadnienia. </w:t>
      </w:r>
    </w:p>
    <w:p w:rsidR="002A4905" w:rsidRPr="002A4905" w:rsidRDefault="002A4905" w:rsidP="002A4905">
      <w:pPr>
        <w:numPr>
          <w:ilvl w:val="0"/>
          <w:numId w:val="1"/>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 razie odstąpienia od umowy Wykonawca przy udziale Zamawiającego sporządzi protokół inwentaryzacji robót na dzień odstąpienia oraz:</w:t>
      </w:r>
    </w:p>
    <w:p w:rsidR="002A4905" w:rsidRPr="002A4905" w:rsidRDefault="002A4905" w:rsidP="002A4905">
      <w:pPr>
        <w:numPr>
          <w:ilvl w:val="0"/>
          <w:numId w:val="27"/>
        </w:numPr>
        <w:tabs>
          <w:tab w:val="num" w:pos="1654"/>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zabezpieczy przerwane roboty w zakresie wzajemnie uzgodnionym, na koszt strony, która spowodowała odstąpienie od umowy,</w:t>
      </w:r>
    </w:p>
    <w:p w:rsidR="002A4905" w:rsidRPr="002A4905" w:rsidRDefault="002A4905" w:rsidP="002A4905">
      <w:pPr>
        <w:numPr>
          <w:ilvl w:val="0"/>
          <w:numId w:val="27"/>
        </w:numPr>
        <w:tabs>
          <w:tab w:val="num" w:pos="1654"/>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sporządzi wykaz materiałów, urządzeń i konstrukcji, które nie mogą być wykorzystane przez Wykonawcę, jeżeli odstąpienie od umowy spowodował Zamawiający,</w:t>
      </w:r>
    </w:p>
    <w:p w:rsidR="002A4905" w:rsidRPr="002A4905" w:rsidRDefault="002A4905" w:rsidP="002A4905">
      <w:pPr>
        <w:numPr>
          <w:ilvl w:val="0"/>
          <w:numId w:val="27"/>
        </w:numPr>
        <w:tabs>
          <w:tab w:val="num" w:pos="1654"/>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sporządzi wykaz materiałów, które mogą być wykorzystane przez Wykonawcę, jeżeli odstąpienie od umowy nastąpiło z przyczyn, za które Wykonawca nie odpowiada,</w:t>
      </w:r>
    </w:p>
    <w:p w:rsidR="002A4905" w:rsidRPr="002A4905" w:rsidRDefault="002A4905" w:rsidP="002A4905">
      <w:pPr>
        <w:numPr>
          <w:ilvl w:val="0"/>
          <w:numId w:val="1"/>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 razie odstąpienia od umowy z przyczyn leżących po stronie Zamawiającego Wykonawcy przysługuje wynagrodzenie należne z tytułu wykonania części umowy potwierdzonej wpisem w protokole odbioru.</w:t>
      </w:r>
    </w:p>
    <w:p w:rsidR="002A4905" w:rsidRPr="002A4905" w:rsidRDefault="002A4905" w:rsidP="002A4905">
      <w:pPr>
        <w:spacing w:after="0" w:line="240" w:lineRule="auto"/>
        <w:ind w:left="597"/>
        <w:jc w:val="center"/>
        <w:rPr>
          <w:rFonts w:ascii="Sylfaen" w:eastAsia="Times New Roman" w:hAnsi="Sylfaen" w:cs="Times New Roman"/>
          <w:b/>
          <w:lang w:eastAsia="pl-PL"/>
        </w:rPr>
      </w:pPr>
    </w:p>
    <w:p w:rsidR="002A4905" w:rsidRPr="002A4905" w:rsidRDefault="002A4905" w:rsidP="002A4905">
      <w:pPr>
        <w:spacing w:after="0" w:line="240" w:lineRule="auto"/>
        <w:ind w:left="597"/>
        <w:jc w:val="center"/>
        <w:rPr>
          <w:rFonts w:ascii="Sylfaen" w:eastAsia="Times New Roman" w:hAnsi="Sylfaen" w:cs="Times New Roman"/>
          <w:b/>
          <w:lang w:eastAsia="pl-PL"/>
        </w:rPr>
      </w:pPr>
      <w:r w:rsidRPr="002A4905">
        <w:rPr>
          <w:rFonts w:ascii="Sylfaen" w:eastAsia="Times New Roman" w:hAnsi="Sylfaen" w:cs="Times New Roman"/>
          <w:b/>
          <w:lang w:eastAsia="pl-PL"/>
        </w:rPr>
        <w:t>Kary umowne</w:t>
      </w:r>
    </w:p>
    <w:p w:rsidR="002A4905" w:rsidRPr="002A4905" w:rsidRDefault="002A4905" w:rsidP="002A4905">
      <w:pPr>
        <w:spacing w:after="0" w:line="240" w:lineRule="auto"/>
        <w:ind w:left="597"/>
        <w:jc w:val="center"/>
        <w:rPr>
          <w:rFonts w:ascii="Sylfaen" w:eastAsia="Times New Roman" w:hAnsi="Sylfaen" w:cs="Times New Roman"/>
          <w:lang w:eastAsia="pl-PL"/>
        </w:rPr>
      </w:pPr>
      <w:r w:rsidRPr="002A4905">
        <w:rPr>
          <w:rFonts w:ascii="Sylfaen" w:eastAsia="Times New Roman" w:hAnsi="Sylfaen" w:cs="Times New Roman"/>
          <w:lang w:eastAsia="pl-PL"/>
        </w:rPr>
        <w:t>§14</w:t>
      </w:r>
    </w:p>
    <w:p w:rsidR="002A4905" w:rsidRPr="002A4905" w:rsidRDefault="002A4905" w:rsidP="002A4905">
      <w:p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Strony ustalają, że formą odszkodowania będą kary umowne z następujących tytułów:</w:t>
      </w:r>
    </w:p>
    <w:p w:rsidR="002A4905" w:rsidRPr="002A4905" w:rsidRDefault="002A4905" w:rsidP="002A4905">
      <w:pPr>
        <w:numPr>
          <w:ilvl w:val="0"/>
          <w:numId w:val="2"/>
        </w:numPr>
        <w:tabs>
          <w:tab w:val="num" w:pos="900"/>
        </w:tabs>
        <w:spacing w:after="0" w:line="240" w:lineRule="auto"/>
        <w:ind w:hanging="1317"/>
        <w:jc w:val="both"/>
        <w:rPr>
          <w:rFonts w:ascii="Sylfaen" w:eastAsia="Times New Roman" w:hAnsi="Sylfaen" w:cs="Times New Roman"/>
          <w:lang w:eastAsia="pl-PL"/>
        </w:rPr>
      </w:pPr>
      <w:r w:rsidRPr="002A4905">
        <w:rPr>
          <w:rFonts w:ascii="Sylfaen" w:eastAsia="Times New Roman" w:hAnsi="Sylfaen" w:cs="Times New Roman"/>
          <w:lang w:eastAsia="pl-PL"/>
        </w:rPr>
        <w:t>Wykonawca zapłaci Zamawiającemu kary umowne:</w:t>
      </w:r>
    </w:p>
    <w:p w:rsidR="002A4905" w:rsidRPr="002A4905" w:rsidRDefault="002A4905" w:rsidP="002A4905">
      <w:pPr>
        <w:numPr>
          <w:ilvl w:val="1"/>
          <w:numId w:val="2"/>
        </w:numPr>
        <w:tabs>
          <w:tab w:val="num" w:pos="1080"/>
        </w:tabs>
        <w:spacing w:after="0" w:line="240" w:lineRule="auto"/>
        <w:ind w:left="1080"/>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 </w:t>
      </w:r>
      <w:r w:rsidR="007E268C">
        <w:rPr>
          <w:rFonts w:ascii="Sylfaen" w:eastAsia="Times New Roman" w:hAnsi="Sylfaen" w:cs="Times New Roman"/>
          <w:lang w:eastAsia="pl-PL"/>
        </w:rPr>
        <w:t>opóźnienie</w:t>
      </w:r>
      <w:r w:rsidRPr="002A4905">
        <w:rPr>
          <w:rFonts w:ascii="Sylfaen" w:eastAsia="Times New Roman" w:hAnsi="Sylfaen" w:cs="Times New Roman"/>
          <w:lang w:eastAsia="pl-PL"/>
        </w:rPr>
        <w:t xml:space="preserve"> w ukończeniu przedmiotu umowy, jak również za opóźnienie w usunięciu wady stwierdzonej przy odbiorze końcowym robót, a także </w:t>
      </w:r>
      <w:r w:rsidRPr="002A4905">
        <w:rPr>
          <w:rFonts w:ascii="Sylfaen" w:eastAsia="Times New Roman" w:hAnsi="Sylfaen" w:cs="Times New Roman"/>
          <w:lang w:eastAsia="pl-PL"/>
        </w:rPr>
        <w:br/>
        <w:t xml:space="preserve">w okresie gwarancji i rękojmi za wady – w wysokości 0,2% wynagrodzenia brutto, określonego w § 9 ust. 1 niniejszej umowy, za każdy dzień </w:t>
      </w:r>
      <w:r w:rsidR="007E268C">
        <w:rPr>
          <w:rFonts w:ascii="Sylfaen" w:eastAsia="Times New Roman" w:hAnsi="Sylfaen" w:cs="Times New Roman"/>
          <w:lang w:eastAsia="pl-PL"/>
        </w:rPr>
        <w:t>opóźnienia</w:t>
      </w:r>
      <w:r w:rsidRPr="002A4905">
        <w:rPr>
          <w:rFonts w:ascii="Sylfaen" w:eastAsia="Times New Roman" w:hAnsi="Sylfaen" w:cs="Times New Roman"/>
          <w:lang w:eastAsia="pl-PL"/>
        </w:rPr>
        <w:t>,</w:t>
      </w:r>
    </w:p>
    <w:p w:rsidR="002A4905" w:rsidRPr="002A4905" w:rsidRDefault="002A4905" w:rsidP="002A4905">
      <w:pPr>
        <w:numPr>
          <w:ilvl w:val="1"/>
          <w:numId w:val="2"/>
        </w:numPr>
        <w:tabs>
          <w:tab w:val="num" w:pos="1080"/>
        </w:tabs>
        <w:spacing w:after="0" w:line="240" w:lineRule="auto"/>
        <w:ind w:left="1080"/>
        <w:jc w:val="both"/>
        <w:rPr>
          <w:rFonts w:ascii="Sylfaen" w:eastAsia="Times New Roman" w:hAnsi="Sylfaen" w:cs="Times New Roman"/>
          <w:lang w:eastAsia="pl-PL"/>
        </w:rPr>
      </w:pPr>
      <w:r w:rsidRPr="002A4905">
        <w:rPr>
          <w:rFonts w:ascii="Sylfaen" w:eastAsia="Times New Roman" w:hAnsi="Sylfaen" w:cs="Times New Roman"/>
          <w:lang w:eastAsia="pl-PL"/>
        </w:rPr>
        <w:t>za odstąpienie od umowy niespowodowane winą Zamawiającego w wysokości 10% wartości wynagrodzenia Wykonawcy określonej w § 9 ust. 1 niniejszej umowy.</w:t>
      </w:r>
    </w:p>
    <w:p w:rsidR="002A4905" w:rsidRPr="002A4905" w:rsidRDefault="002A4905" w:rsidP="002A4905">
      <w:pPr>
        <w:numPr>
          <w:ilvl w:val="0"/>
          <w:numId w:val="2"/>
        </w:numPr>
        <w:autoSpaceDE w:val="0"/>
        <w:autoSpaceDN w:val="0"/>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Jeżeli kara umowna nie pokrywa poniesionej szkody Zamawiający ma prawo dochodzić odszkodowania uzupełniającego przenoszącego wysokość kar umownych do wysokości rzeczywiście poniesionej szkody dochodzonego w trybie art. 471 Kodeksu cywilnego.</w:t>
      </w:r>
    </w:p>
    <w:p w:rsidR="002A4905" w:rsidRPr="002A4905" w:rsidRDefault="00B92065" w:rsidP="002A4905">
      <w:pPr>
        <w:numPr>
          <w:ilvl w:val="2"/>
          <w:numId w:val="4"/>
        </w:numPr>
        <w:spacing w:after="0" w:line="240" w:lineRule="auto"/>
        <w:ind w:left="360" w:hanging="360"/>
        <w:jc w:val="both"/>
        <w:rPr>
          <w:rFonts w:ascii="Sylfaen" w:eastAsia="Times New Roman" w:hAnsi="Sylfaen" w:cs="Times New Roman"/>
          <w:lang w:eastAsia="pl-PL"/>
        </w:rPr>
      </w:pPr>
      <w:r>
        <w:rPr>
          <w:rFonts w:ascii="Sylfaen" w:eastAsia="Times New Roman" w:hAnsi="Sylfaen" w:cs="Times New Roman"/>
          <w:lang w:eastAsia="pl-PL"/>
        </w:rPr>
        <w:t xml:space="preserve"> </w:t>
      </w:r>
      <w:bookmarkStart w:id="0" w:name="_GoBack"/>
      <w:bookmarkEnd w:id="0"/>
      <w:r w:rsidR="002A4905" w:rsidRPr="002A4905">
        <w:rPr>
          <w:rFonts w:ascii="Sylfaen" w:eastAsia="Times New Roman" w:hAnsi="Sylfaen" w:cs="Times New Roman"/>
          <w:lang w:eastAsia="pl-PL"/>
        </w:rPr>
        <w:t xml:space="preserve">W przypadku nieusunięcia wad w terminach wskazanych przez Zamawiającego </w:t>
      </w:r>
      <w:r w:rsidR="002A4905" w:rsidRPr="002A4905">
        <w:rPr>
          <w:rFonts w:ascii="Sylfaen" w:eastAsia="Times New Roman" w:hAnsi="Sylfaen" w:cs="Times New Roman"/>
          <w:lang w:eastAsia="pl-PL"/>
        </w:rPr>
        <w:br/>
        <w:t>w protokole odbioru robót, a także w protokole przeglądu w okresie gwarancji, Wykonawca wyraża zgodę na usunięcie wad na koszt Wykonawcy przez Zamawiającego.</w:t>
      </w:r>
    </w:p>
    <w:p w:rsidR="002A4905" w:rsidRPr="002A4905" w:rsidRDefault="002A4905" w:rsidP="002A4905">
      <w:pPr>
        <w:numPr>
          <w:ilvl w:val="2"/>
          <w:numId w:val="4"/>
        </w:numPr>
        <w:tabs>
          <w:tab w:val="num" w:pos="2757"/>
        </w:tabs>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Wykonawca zapłaci Zamawiającemu kary umowne za:</w:t>
      </w:r>
    </w:p>
    <w:p w:rsidR="002A4905" w:rsidRPr="002A4905" w:rsidRDefault="002A4905" w:rsidP="002A4905">
      <w:pPr>
        <w:numPr>
          <w:ilvl w:val="0"/>
          <w:numId w:val="19"/>
        </w:numPr>
        <w:tabs>
          <w:tab w:val="left" w:pos="142"/>
          <w:tab w:val="left" w:pos="709"/>
        </w:tabs>
        <w:spacing w:after="0" w:line="240" w:lineRule="auto"/>
        <w:contextualSpacing/>
        <w:jc w:val="both"/>
        <w:rPr>
          <w:rFonts w:ascii="Sylfaen" w:eastAsia="Calibri" w:hAnsi="Sylfaen" w:cs="Times New Roman"/>
        </w:rPr>
      </w:pPr>
      <w:r w:rsidRPr="002A4905">
        <w:rPr>
          <w:rFonts w:ascii="Sylfaen" w:eastAsia="Calibri" w:hAnsi="Sylfaen" w:cs="Times New Roman"/>
        </w:rPr>
        <w:t xml:space="preserve"> nie przedłożenie do zaakceptowania projektów umów o podwykonawstwo, których przedmiotem są dostawy, usługi lub roboty budowlane karę w wysokości 50 złotych za każdy nie przedłożony do zaakceptowania projekt umowy lub jej zmiany, </w:t>
      </w:r>
    </w:p>
    <w:p w:rsidR="002A4905" w:rsidRPr="002A4905" w:rsidRDefault="002A4905" w:rsidP="002A4905">
      <w:pPr>
        <w:numPr>
          <w:ilvl w:val="0"/>
          <w:numId w:val="19"/>
        </w:numPr>
        <w:tabs>
          <w:tab w:val="left" w:pos="142"/>
          <w:tab w:val="left" w:pos="709"/>
        </w:tabs>
        <w:spacing w:after="0" w:line="240" w:lineRule="auto"/>
        <w:contextualSpacing/>
        <w:jc w:val="both"/>
        <w:rPr>
          <w:rFonts w:ascii="Sylfaen" w:eastAsia="Calibri" w:hAnsi="Sylfaen" w:cs="Times New Roman"/>
        </w:rPr>
      </w:pPr>
      <w:r w:rsidRPr="002A4905">
        <w:rPr>
          <w:rFonts w:ascii="Sylfaen" w:eastAsia="Calibri" w:hAnsi="Sylfaen" w:cs="Times New Roman"/>
        </w:rPr>
        <w:t>za nie przedłożenie poświadczonej za zgodność z oryginałem kopii umowy o podwykonawstwo lub jej zmiany w wysokości 50 złotych za każdą nie przedłożoną kopię umowy lub jej zmiany,</w:t>
      </w:r>
    </w:p>
    <w:p w:rsidR="002A4905" w:rsidRPr="002A4905" w:rsidRDefault="002A4905" w:rsidP="002A4905">
      <w:pPr>
        <w:numPr>
          <w:ilvl w:val="0"/>
          <w:numId w:val="19"/>
        </w:numPr>
        <w:tabs>
          <w:tab w:val="left" w:pos="142"/>
          <w:tab w:val="left" w:pos="709"/>
        </w:tabs>
        <w:spacing w:after="0" w:line="240" w:lineRule="auto"/>
        <w:contextualSpacing/>
        <w:jc w:val="both"/>
        <w:rPr>
          <w:rFonts w:ascii="Sylfaen" w:eastAsia="Calibri" w:hAnsi="Sylfaen" w:cs="Times New Roman"/>
        </w:rPr>
      </w:pPr>
      <w:r w:rsidRPr="002A4905">
        <w:rPr>
          <w:rFonts w:ascii="Sylfaen" w:eastAsia="Calibri" w:hAnsi="Sylfaen" w:cs="Times New Roman"/>
        </w:rPr>
        <w:t>za brak zapłaty wynagrodzenia należnego Podwykonawcom lub dalszym Podwykonawcom – 100 zł za każde dokonanie przez Zamawiającego bezpośredniej płatności na rzecz Podwykonawców lub dalszych Podwykonawców,</w:t>
      </w:r>
    </w:p>
    <w:p w:rsidR="002A4905" w:rsidRPr="002A4905" w:rsidRDefault="002A4905" w:rsidP="002A4905">
      <w:pPr>
        <w:numPr>
          <w:ilvl w:val="0"/>
          <w:numId w:val="19"/>
        </w:numPr>
        <w:tabs>
          <w:tab w:val="left" w:pos="142"/>
          <w:tab w:val="left" w:pos="709"/>
        </w:tabs>
        <w:spacing w:after="0" w:line="240" w:lineRule="auto"/>
        <w:contextualSpacing/>
        <w:jc w:val="both"/>
        <w:rPr>
          <w:rFonts w:ascii="Sylfaen" w:eastAsia="Calibri" w:hAnsi="Sylfaen" w:cs="Times New Roman"/>
        </w:rPr>
      </w:pPr>
      <w:r w:rsidRPr="002A4905">
        <w:rPr>
          <w:rFonts w:ascii="Sylfaen" w:eastAsia="Calibri" w:hAnsi="Sylfaen" w:cs="Times New Roman"/>
        </w:rPr>
        <w:t>za nieterminową zapłatę wynagrodzenia należnego Podwykonawcom lub dalszym Podwykonawcom 50 zł za każdy dzień zwłoki od dnia upływu terminu zapłaty do dnia zapłaty,</w:t>
      </w:r>
    </w:p>
    <w:p w:rsidR="002A4905" w:rsidRPr="002A4905" w:rsidRDefault="002A4905" w:rsidP="002A4905">
      <w:pPr>
        <w:numPr>
          <w:ilvl w:val="0"/>
          <w:numId w:val="19"/>
        </w:numPr>
        <w:tabs>
          <w:tab w:val="left" w:pos="142"/>
          <w:tab w:val="left" w:pos="709"/>
        </w:tabs>
        <w:spacing w:after="0" w:line="240" w:lineRule="auto"/>
        <w:contextualSpacing/>
        <w:jc w:val="both"/>
        <w:rPr>
          <w:rFonts w:ascii="Sylfaen" w:eastAsia="Calibri" w:hAnsi="Sylfaen" w:cs="Times New Roman"/>
        </w:rPr>
      </w:pPr>
      <w:r w:rsidRPr="002A4905">
        <w:rPr>
          <w:rFonts w:ascii="Sylfaen" w:eastAsia="Calibri" w:hAnsi="Sylfaen" w:cs="Times New Roman"/>
        </w:rPr>
        <w:t>za dopuszczenie do wykonywania robót budowlanych objętych przedmiotem Umowy innego podmiotu niż Wykonawca lub zaakceptowany przez Zamawiającego Podwykonawca skierowany do ich wykonania zgodnie z zasadami określonymi Umową - w wysokości 0,1% Ceny ofertowej brutto,</w:t>
      </w:r>
    </w:p>
    <w:p w:rsidR="002A4905" w:rsidRPr="002A4905" w:rsidRDefault="002A4905" w:rsidP="002A4905">
      <w:pPr>
        <w:numPr>
          <w:ilvl w:val="0"/>
          <w:numId w:val="19"/>
        </w:numPr>
        <w:tabs>
          <w:tab w:val="left" w:pos="142"/>
          <w:tab w:val="left" w:pos="709"/>
        </w:tabs>
        <w:spacing w:after="0" w:line="240" w:lineRule="auto"/>
        <w:contextualSpacing/>
        <w:jc w:val="both"/>
        <w:rPr>
          <w:rFonts w:ascii="Sylfaen" w:eastAsia="Calibri" w:hAnsi="Sylfaen" w:cs="Times New Roman"/>
        </w:rPr>
      </w:pPr>
      <w:r w:rsidRPr="002A4905">
        <w:rPr>
          <w:rFonts w:ascii="Sylfaen" w:eastAsia="Calibri" w:hAnsi="Sylfaen" w:cs="Times New Roman"/>
        </w:rPr>
        <w:t>w przypadku, gdy czynności zastrzeżone dla Kierownika budowy/robót, będzie wykonywała inna osoba niż zaakceptowana przez Zamawiającego – w wysokości 0,1% Ceny ofertowej brutto,</w:t>
      </w:r>
    </w:p>
    <w:p w:rsidR="002A4905" w:rsidRPr="002A4905" w:rsidRDefault="002A4905" w:rsidP="002A4905">
      <w:pPr>
        <w:numPr>
          <w:ilvl w:val="0"/>
          <w:numId w:val="19"/>
        </w:numPr>
        <w:tabs>
          <w:tab w:val="left" w:pos="142"/>
          <w:tab w:val="left" w:pos="709"/>
        </w:tabs>
        <w:spacing w:after="200" w:line="276" w:lineRule="auto"/>
        <w:contextualSpacing/>
        <w:jc w:val="both"/>
        <w:rPr>
          <w:rFonts w:ascii="Sylfaen" w:eastAsia="Calibri" w:hAnsi="Sylfaen" w:cs="Times New Roman"/>
        </w:rPr>
      </w:pPr>
      <w:r w:rsidRPr="002A4905">
        <w:rPr>
          <w:rFonts w:ascii="Sylfaen" w:eastAsia="Calibri" w:hAnsi="Sylfaen" w:cs="Times New Roman"/>
        </w:rPr>
        <w:t xml:space="preserve">z tytułu niespełnienia przez Wykonawcę/Podwykonawcę wymogu zatrudnienia na podstawie umowy o pracę w rozumieniu aktualnych przepisów Kodeksu Pracy lub przepisów równoważnych, obowiązujących w innych krajach z wyjątkiem przypadków prawem wyłączonych osób wykonujących wskazane § 4, ust. 12, pkt. 1 czynności, Zamawiający przewiduje sankcję w postaci obowiązku zapłaty przez Wykonawcę kary umownej w wysokości 500 zł za każdy przypadek niespełnienia wymogów, przy czym niezłożenie przez Wykonawcę/Podwykonawcę w wyznaczonym przez zamawiającego terminie żądanych przez Zamawiającego dowodów w celu potwierdzenia spełnienia przez wykonawcę wymogu zatrudnienia na podstawie umowy o pracę, o których mowa w § 4, ust. 12, pkt. 5 traktowane będzie jako niespełnienie przez wykonawcę zatrudnienia na podstawie umowy o pracę osób wykonujących wskazane w § 4, ust. 12, pkt. 1  czynności. </w:t>
      </w:r>
    </w:p>
    <w:p w:rsidR="002A4905" w:rsidRPr="002A4905" w:rsidRDefault="002A4905" w:rsidP="002A4905">
      <w:pPr>
        <w:numPr>
          <w:ilvl w:val="2"/>
          <w:numId w:val="4"/>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W przypadku opóźnienia w zapłacie faktur Wykonawcy przysługuje prawo </w:t>
      </w:r>
      <w:r w:rsidRPr="002A4905">
        <w:rPr>
          <w:rFonts w:ascii="Sylfaen" w:eastAsia="Times New Roman" w:hAnsi="Sylfaen" w:cs="Times New Roman"/>
          <w:lang w:eastAsia="pl-PL"/>
        </w:rPr>
        <w:br/>
        <w:t xml:space="preserve">do naliczenia odsetek ustawowych. </w:t>
      </w:r>
    </w:p>
    <w:p w:rsidR="002A4905" w:rsidRPr="002A4905" w:rsidRDefault="002A4905" w:rsidP="002A4905">
      <w:pPr>
        <w:numPr>
          <w:ilvl w:val="2"/>
          <w:numId w:val="4"/>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Kara umowna z tytułu </w:t>
      </w:r>
      <w:r w:rsidR="007E268C">
        <w:rPr>
          <w:rFonts w:ascii="Sylfaen" w:eastAsia="Times New Roman" w:hAnsi="Sylfaen" w:cs="Times New Roman"/>
          <w:lang w:eastAsia="pl-PL"/>
        </w:rPr>
        <w:t>opóźnienia</w:t>
      </w:r>
      <w:r w:rsidRPr="002A4905">
        <w:rPr>
          <w:rFonts w:ascii="Sylfaen" w:eastAsia="Times New Roman" w:hAnsi="Sylfaen" w:cs="Times New Roman"/>
          <w:lang w:eastAsia="pl-PL"/>
        </w:rPr>
        <w:t xml:space="preserve"> przysługuje za każdy rozpoczęty dzień </w:t>
      </w:r>
      <w:r w:rsidR="007E268C">
        <w:rPr>
          <w:rFonts w:ascii="Sylfaen" w:eastAsia="Times New Roman" w:hAnsi="Sylfaen" w:cs="Times New Roman"/>
          <w:lang w:eastAsia="pl-PL"/>
        </w:rPr>
        <w:t>opóźnienia</w:t>
      </w:r>
      <w:r w:rsidRPr="002A4905">
        <w:rPr>
          <w:rFonts w:ascii="Sylfaen" w:eastAsia="Times New Roman" w:hAnsi="Sylfaen" w:cs="Times New Roman"/>
          <w:lang w:eastAsia="pl-PL"/>
        </w:rPr>
        <w:t xml:space="preserve"> i jest wymagalna od dnia następnego po upływie terminu jej zapłaty.</w:t>
      </w:r>
    </w:p>
    <w:p w:rsidR="002A4905" w:rsidRPr="002A4905" w:rsidRDefault="002A4905" w:rsidP="002A4905">
      <w:pPr>
        <w:numPr>
          <w:ilvl w:val="2"/>
          <w:numId w:val="4"/>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2A4905" w:rsidRPr="002A4905" w:rsidRDefault="002A4905" w:rsidP="002A4905">
      <w:pPr>
        <w:numPr>
          <w:ilvl w:val="2"/>
          <w:numId w:val="4"/>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Zamawiający zastrzega sobie prawo potrącenia kary umownej z wynagrodzenia należnego Wykonawcy na podstawie wystawionej faktury.</w:t>
      </w:r>
    </w:p>
    <w:p w:rsidR="002A4905" w:rsidRPr="002A4905" w:rsidRDefault="002A4905" w:rsidP="002A4905">
      <w:pPr>
        <w:numPr>
          <w:ilvl w:val="2"/>
          <w:numId w:val="4"/>
        </w:numPr>
        <w:spacing w:after="0" w:line="240" w:lineRule="auto"/>
        <w:ind w:left="360" w:hanging="360"/>
        <w:jc w:val="both"/>
        <w:rPr>
          <w:rFonts w:ascii="Sylfaen" w:eastAsia="Times New Roman" w:hAnsi="Sylfaen" w:cs="Times New Roman"/>
          <w:lang w:eastAsia="pl-PL"/>
        </w:rPr>
      </w:pPr>
      <w:r w:rsidRPr="002A4905">
        <w:rPr>
          <w:rFonts w:ascii="Sylfaen" w:eastAsia="Times New Roman" w:hAnsi="Sylfaen" w:cs="Times New Roman"/>
          <w:lang w:eastAsia="pl-PL"/>
        </w:rPr>
        <w:t>Zapłata kary przez Wykonawcę lub potrącenie przez Zamawiającego kwoty kary z płatności należnej Wykonawcy nie zwalnia Wykonawcy z obowiązku ukończenia robót lub jakichkolwiek innych  obowiązków i zobowiązań wynikających z Umowy.</w:t>
      </w:r>
    </w:p>
    <w:p w:rsidR="002A4905" w:rsidRPr="002A4905" w:rsidRDefault="002A4905" w:rsidP="002A4905">
      <w:pPr>
        <w:spacing w:after="0" w:line="240" w:lineRule="auto"/>
        <w:jc w:val="center"/>
        <w:rPr>
          <w:rFonts w:ascii="Sylfaen" w:eastAsia="Times New Roman" w:hAnsi="Sylfaen" w:cs="Times New Roman"/>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Podwykonawcy.</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§15</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Do zawarcia przez Wykonawcę umowy o roboty budowlane z Podwykonawcą jest wymagana pisemna zgoda Zamawiającego. Jeżeli Zamawiający w terminie 7 dni od przedstawienia mu przez Wykonawcę projektu umowy z podwykonawcą wraz z częścią dokumentacji dotyczącą wykonania robót przez Podwykonawcę, nie zgłosi na piśmie sprzeciwu lub zastrzeżeń, uważa się, że wyraził zgodę na zawarcie umowy.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Wykonawca ponosi odpowiedzialność za działania lub zaniechania podwykonawców działających na jego rzecz jak za własne działania lub zaniechania. Powierzenie Podwykonawcy lub dalszym podwykonawcom robót nie zwalnia Wykonawcy z odpowiedzialności za wykonanie jakichkolwiek obowiązków przewidzianych Umową lub przepisami prawa. </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 razie wykonywania przez Podwykonawcę części robót w sposób sprzeczny z wymaganiami Zamawiającego określonymi w Umowie, na żądanie Zamawiającego, Wykonawca usunie wskazanego przez Zamawiającego Podwykonawcę z terenu budowy.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Projekt Umowy o podwykonawstwo powinien zawierać wszystkie istotne postanowienia Umowy, wpływające na zakres odpowiedzialności Zamawiającego z tytułu zapłaty wynagrodzenia należnego Podwykonawcy od Wykonawcy, a w szczególności zawierać wysokość wynagrodzenia Podwykonawcy.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Zgoda Zamawiającego zostanie udzielona wyłącznie, w przypadku, gdy projekt umowy pomiędzy Podwykonawcą a Wykonawcą w sposób odpowiedni uwzględniać będzie postanowienia Umowy, w szczególności dotyczące terminów wykonywania robót, terminów odbiorów, zasad odpowiedzialności, a także warunków i zasad płatności wynagrodzenia – w szczególności zasady, zgodnie z którą termin zapłaty wynagrodzenia Podwykonawcy nie może być dłuższy niż 30 dni od dnia doręczenia Wykonawcy faktury lub rachunku, potwierdzających wykonanie zleconej Podwykonawcy roboty budowlanej. </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Wykonawca zobowiązuje się do zamieszczenia w umowie z Podwykonawcą robót budowlanych, następujących klauzul umownych:</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zakres i okres odpowiedzialności Podwykonawcy za wady wykonanych robót nie będzie krótszy od zakresu i okresu odpowiedzialności Wykonawcy z tytułu gwarancji jakości i rękojmi za wady określonego w Umowie,</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Podwykonawca nie może podzlecić wykonania robót dalszemu podwykonawcy bez odrębnej pisemnej zgody Zamawiającego i Wykonawcy,</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zobowiązujących Podwykonawcę do pisemnego informowania Zamawiającego o każdej zaległej płatności Wykonawcy wobec Podwykonawcy w terminie 14 dni, licząc od dnia powstania zaległości,</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zobowiązujących Podwykonawcę do udzielania pisemnych wyjaśnień Zamawiającemu, na każde jego pisemne żądanie, dotyczących prawidłowości wypłacania przez Wykonawcę wynagrodzenia, oraz przedkładania w tym zakresie odpowiednich dokumentów,</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lastRenderedPageBreak/>
        <w:t>zobowiązujących Podwykonawcę do jednoczesnego doręczania Zamawiającemu kopii wszystkich dokumentów kierowanych do Wykonawcy, związanych z nieterminowym regulowaniem wynagrodzenia,</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wymagających zgody Zamawiającego na cesję praw wynikających z umowy podwykonawstwa,</w:t>
      </w:r>
    </w:p>
    <w:p w:rsidR="002A4905" w:rsidRPr="002A4905" w:rsidRDefault="002A4905" w:rsidP="002A4905">
      <w:pPr>
        <w:numPr>
          <w:ilvl w:val="1"/>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zobowiązujące Podwykonawcę do zachowania trybu i warunków opisanych w niniejszym paragrafie przy zawieraniu umowy z dalszym podwykonawcą.</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 terminie 7 dni od dnia zawarcia Umowy o podwykonawstwo, której przedmiotem są roboty budowlane, Wykonawca doręczy Zamawiającemu poświadczoną za zgodność z oryginałem kopię tej umowy. Zamawiający, w terminie 7 dni od doręczenia Umowy o podwykonawstwo, zgłosi pisemny sprzeciw do tej umowy, w przypadku gdy nie spełnia ona wymogów określonych przez Zamawiającego. Niezgłoszenie pisemnego sprzeciwu do przedłożonej Umowy o podwykonawstwo, której przedmiotem są roboty budowlane, w terminie 7 dni, uważa się za akceptację umowy przez Zamawiającego.</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 Ustalona w niniejszym paragrafie procedura zawarcia umowy pomiędzy Wykonawcą a Podwykonawcą robót budowlanych ma odpowiednie zastosowanie także w przypadku każdorazowej zmiany tej umowy.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Procedura dotycząca udzielenia zgody na zawarcie umowy pomiędzy Wykonawcą a Podwykonawcą, opisana w niniejszym paragrafie, znajduje zastosowanie również do udzielenia przez Zamawiającego zgody na zawarcie umowy pomiędzy Podwykonawcą robót budowlanych a dalszym podwykonawcą robót budowlanych.</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Na żądanie Zamawiającego, w terminie 7 dni od dnia zgłoszenia żądania, Wykonawca dostarczy zestawienie Podwykonawców robót budowlanych wraz z podaniem zakresu prac, stanu ich wykonania, wysokości wymagalnych i niewymagalnych należności oraz innych dokumentów niezbędnych dla oceny stanu rozliczeń Wykonawcy z Podwykonawcami robót budowlanych.</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Wykonawca zobowiązany jest do przedkładania Zamawiającemu poświadczonej za zgodność z oryginałem kopii zawartych Umów o podwykonawstwo, których przedmiotem są dostawy lub usługi – w rozumieniu, odpowiednio: art. 2 pkt 2 i pkt 8 </w:t>
      </w:r>
      <w:proofErr w:type="spellStart"/>
      <w:r w:rsidRPr="002A4905">
        <w:rPr>
          <w:rFonts w:ascii="Sylfaen" w:eastAsia="Times New Roman" w:hAnsi="Sylfaen" w:cs="Sylfaen"/>
          <w:lang w:eastAsia="pl-PL"/>
        </w:rPr>
        <w:t>Pzp</w:t>
      </w:r>
      <w:proofErr w:type="spellEnd"/>
      <w:r w:rsidRPr="002A4905">
        <w:rPr>
          <w:rFonts w:ascii="Sylfaen" w:eastAsia="Times New Roman" w:hAnsi="Sylfaen" w:cs="Sylfaen"/>
          <w:lang w:eastAsia="pl-PL"/>
        </w:rPr>
        <w:t xml:space="preserve"> – oraz ich zmian, w terminie 7 dni od dnia ich zawarcia, z wyłączeniem Umów o podwykonawstwo o wartości mniejszej niż 0,5% wartości Umowy.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 przypadku nie załączenia do protokołu końcowego odbioru robót wszystkich dowodów uregulowania zobowiązań wobec podwykonawców, dalszych podwykonawców Zamawiający zastrzega sobie prawo do zatrzymania wynagrodzenia Wykonawcy do czasu wyjaśnienia lub uzupełnienia ww. dokumentów. Wykonawcy w takim przypadku nie przysługują żadne roszczenia z tyt. odsetek za zwłokę.</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Nie przedstawienie dowodów zapłaty wymagalnego wynagrodzenia podwykonawcom, biorącym udział w realizacji odebranych robót w terminie 14 dni od daty przesłania wezwania do ich przedstawienia będzie skutkowało tym, że Zamawiający wstrzyma wypłatę wynagrodzenia do czasu wyjaśnienia zobowiązań wobec podwykonawców. </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Umowy nieprzedstawione do akceptacji Zamawiającego nie będą uwzględniane w rozliczeniach z Zamawiającym. </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Wykonawca, Podwykonawca lub dalszy Podwykonawca nie może polecić Podwykonawcy realizacji przedmiotu Umowy o podwykonawstwo, której przedmiotem są roboty budowlane w przypadku braku jej akceptacji przez Zamawiającego lub nie przedstawienia tych umów do akceptacji Zamawiającego.</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 xml:space="preserve">Zamawiający może zażądać od Wykonawcy niezwłocznego usunięcia z Terenu budowy Podwykonawcy lub dalszego Podwykonawcy, z którym nie została zawarta Umowa </w:t>
      </w:r>
      <w:r w:rsidRPr="002A4905">
        <w:rPr>
          <w:rFonts w:ascii="Sylfaen" w:eastAsia="Times New Roman" w:hAnsi="Sylfaen" w:cs="Sylfaen"/>
          <w:lang w:eastAsia="pl-PL"/>
        </w:rPr>
        <w:lastRenderedPageBreak/>
        <w:t>o podwykonawstwo zaakceptowana przez Zamawiającego, lub może usunąć takiego Podwykonawcę lub dalszego Podwykonawcę na koszt Wykonawcy.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procedurą określoną w niniejszym paragrafie.</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2A4905" w:rsidRPr="002A4905" w:rsidRDefault="002A4905" w:rsidP="002A4905">
      <w:pPr>
        <w:numPr>
          <w:ilvl w:val="0"/>
          <w:numId w:val="11"/>
        </w:numPr>
        <w:spacing w:after="0" w:line="240" w:lineRule="auto"/>
        <w:jc w:val="both"/>
        <w:rPr>
          <w:rFonts w:ascii="Sylfaen" w:eastAsia="Times New Roman" w:hAnsi="Sylfaen" w:cs="Sylfaen"/>
          <w:lang w:eastAsia="pl-PL"/>
        </w:rPr>
      </w:pPr>
      <w:r w:rsidRPr="002A4905">
        <w:rPr>
          <w:rFonts w:ascii="Sylfaen" w:eastAsia="Times New Roman" w:hAnsi="Sylfaen" w:cs="Sylfaen"/>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Zmiany w umowie.</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§16</w:t>
      </w:r>
    </w:p>
    <w:p w:rsidR="002A4905" w:rsidRPr="002A4905" w:rsidRDefault="002A4905" w:rsidP="002A4905">
      <w:pPr>
        <w:numPr>
          <w:ilvl w:val="0"/>
          <w:numId w:val="1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Wszelkie zmiany niniejszej umowy mogą być dokonane za zgodą obu stron w formie pisemnej pod rygorem nieważności.</w:t>
      </w:r>
    </w:p>
    <w:p w:rsidR="002A4905" w:rsidRPr="002A4905" w:rsidRDefault="002A4905" w:rsidP="002A4905">
      <w:pPr>
        <w:numPr>
          <w:ilvl w:val="0"/>
          <w:numId w:val="1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Inicjatorem zmian może być każda ze stron poprzez pisemny wniosek w okresie obowiązywania umowy, zawierający opis proponowanych zmian, ich uzasadnienie oraz termin wprowadzenia.</w:t>
      </w:r>
    </w:p>
    <w:p w:rsidR="002A4905" w:rsidRPr="002A4905" w:rsidRDefault="002A4905" w:rsidP="002A4905">
      <w:pPr>
        <w:numPr>
          <w:ilvl w:val="0"/>
          <w:numId w:val="1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Przewidywane są następujące rodzaje i warunki zmiany treści umowy:</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Zdarzenia losowe odnoszące się do potencjału osobowo-kadrowego a także w przypadku niewywiązywania się z obowiązków wynikających z umowy lub, jeżeli zmiana stała się konieczna z jakichkolwiek innych przyczyn niezależnych od Wykonawcy,</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Zawieszenia okresu trwania umowy powodowanej decyzją Zamawiającego,</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Udokumentowane opóźnienia niezależne od Wykonawcy,</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Urzędowe zmiany podatków / opłat, których płatnikiem jest Wykonawca w szczególności zmiana stawek VAT – stawka i kwota podatku VAT oraz wynagrodzenie brutto ulegną zmianie (zgodnie z przepisami wprowadzającymi zmianę),</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Gdy niedotrzymanie terminu realizacji umowy, stanowi konsekwencję działania sił wyższych (katastrofy, klęski żywiołowe, skrajnie niekorzystne dla prowadzenia robót budowlanych warunki atmosferyczne itp.) niezależnych od Wykonawcy, których nie można było przewidzieć, poza zdarzeniami zwykłymi uniemożliwiającą udokumentowaną czasową realizację zadania przez Wykonawcę, Zamawiający </w:t>
      </w:r>
      <w:r w:rsidRPr="002A4905">
        <w:rPr>
          <w:rFonts w:ascii="Sylfaen" w:eastAsia="Times New Roman" w:hAnsi="Sylfaen" w:cs="Times New Roman"/>
          <w:lang w:eastAsia="pl-PL"/>
        </w:rPr>
        <w:lastRenderedPageBreak/>
        <w:t>dopuszcza możliwość przedłużenia terminu realizacji umowy o czas niezbędny do usunięcia konsekwencji działania siły wyższej.</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Gdy niedotrzymanie terminu realizacji umowy wynika z istotnych braków lub błędów w dokumentacji projektowej, również tych polegających na niezgodności dokumentacji z przepisami prawa – Zamawiający dopuszcza możliwość przedłużenia terminu realizacji umowy o czas niezbędny do usunięcia braków lub błędów w dokumentacji projektowej.</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Zmiany powodowane koniecznością dokonania zmian i uzupełnień w dokumentacji projektowej, których przy dołożeniu należytej staranności nie można było przewidzieć w chwili odbioru dokumentacji opisującej przedmiot robót budowlanych.</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Zmiany terminu - zmiany terminu realizacji umowy (zmiana terminu rozpoczęcia i/lub terminu zakończenia realizacji umowy) wynikającej z:</w:t>
      </w:r>
    </w:p>
    <w:p w:rsidR="002A4905" w:rsidRPr="002A4905" w:rsidRDefault="002A4905" w:rsidP="002A4905">
      <w:pPr>
        <w:numPr>
          <w:ilvl w:val="0"/>
          <w:numId w:val="34"/>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ograniczenia zakresu robót budowlanych będących przedmiotem umowy, wynikającego ze zmiany okoliczności powodujących, że wykonanie umowy nie leży w interesie publicznym, czego nie można było przewidzieć w chwili zawarcia umowy,</w:t>
      </w:r>
    </w:p>
    <w:p w:rsidR="002A4905" w:rsidRPr="002A4905" w:rsidRDefault="002A4905" w:rsidP="002A4905">
      <w:pPr>
        <w:numPr>
          <w:ilvl w:val="0"/>
          <w:numId w:val="34"/>
        </w:numPr>
        <w:tabs>
          <w:tab w:val="num" w:pos="720"/>
        </w:tabs>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konieczności przedłużenia terminu wykonania umowy w sytuacjach:</w:t>
      </w:r>
    </w:p>
    <w:p w:rsidR="002A4905" w:rsidRPr="002A4905" w:rsidRDefault="002A4905" w:rsidP="002A4905">
      <w:pPr>
        <w:numPr>
          <w:ilvl w:val="0"/>
          <w:numId w:val="3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w:t>
      </w:r>
    </w:p>
    <w:p w:rsidR="002A4905" w:rsidRPr="002A4905" w:rsidRDefault="002A4905" w:rsidP="002A4905">
      <w:pPr>
        <w:numPr>
          <w:ilvl w:val="0"/>
          <w:numId w:val="3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konieczności zmiany rozwiązań technicznych, technologicznych i materiałowych wynikających  z:</w:t>
      </w:r>
    </w:p>
    <w:p w:rsidR="002A4905" w:rsidRPr="002A4905" w:rsidRDefault="002A4905" w:rsidP="002A4905">
      <w:pPr>
        <w:numPr>
          <w:ilvl w:val="0"/>
          <w:numId w:val="3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niedostępności na rynku materiałów lub urządzeń wskazanych w dokumentacji projektowej, spowodowana zaprzestaniem produkcji lub wycofywaniem bądź wycofaniem ich z obrotu,</w:t>
      </w:r>
    </w:p>
    <w:p w:rsidR="002A4905" w:rsidRPr="002A4905" w:rsidRDefault="002A4905" w:rsidP="002A4905">
      <w:pPr>
        <w:numPr>
          <w:ilvl w:val="0"/>
          <w:numId w:val="3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pojawienia się na rynku nowszej technologii wykonania zaprojektowanych robót jak też materiałów lub urządzeń nowszej generacji, pozwalających na obniżenie kosztów realizacji lub eksploatacji wykonanego przedmiotu zamówienia,</w:t>
      </w:r>
    </w:p>
    <w:p w:rsidR="002A4905" w:rsidRPr="002A4905" w:rsidRDefault="002A4905" w:rsidP="002A4905">
      <w:pPr>
        <w:numPr>
          <w:ilvl w:val="0"/>
          <w:numId w:val="3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aktualizacji rozwiązań na korzystniejsze dla Zamawiającego, realizowanych za zgodą lub na wniosek Zamawiającego zaakceptowany w ramach nadzoru autorskiego.</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Treści umów z Podwykonawcami lub zmiany Podwykonawców, jeżeli będzie to konieczne dla uzyskania celu określonego w postanowieniach umowy zawartej z Wykonawcą,</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W sytuacjach, których nie można było przewidzieć w chwili zawarcia umowy, a nie powstałych z winy Zamawiającego lub Wykonawcy, Zamawiający dopuszcza możliwość niezrealizowania pełnego zakresu prac wraz z odpowiednim zmniejszeniem wynagrodzenia umownego,</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Zawieszenia finansowania w sytuacji, gdy dysponent środków finansowych zawiesza Zamawiającemu finansowanie, z którego są dokonywane płatności na rzecz Wykonawcy,</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Zmiana obowiązujących przepisów, jeżeli konieczne będzie dostosowanie treści umowy do aktualnego stanu prawnego.</w:t>
      </w:r>
    </w:p>
    <w:p w:rsidR="002A4905" w:rsidRPr="002A4905" w:rsidRDefault="002A4905" w:rsidP="002A4905">
      <w:pPr>
        <w:numPr>
          <w:ilvl w:val="0"/>
          <w:numId w:val="13"/>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lastRenderedPageBreak/>
        <w:t>Terminy określone w Umowie w dniach odnoszą się do dni kalendarzowych - roboczych. Bieg i upływ terminu określane są zgodnie z przepisami KC.</w:t>
      </w:r>
    </w:p>
    <w:p w:rsidR="002A4905" w:rsidRPr="002A4905" w:rsidRDefault="002A4905" w:rsidP="002A4905">
      <w:p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 </w:t>
      </w:r>
    </w:p>
    <w:p w:rsidR="002A4905" w:rsidRPr="002A4905" w:rsidRDefault="002A4905" w:rsidP="002A4905">
      <w:pPr>
        <w:numPr>
          <w:ilvl w:val="0"/>
          <w:numId w:val="12"/>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Zmiany niewymagające zawarcia aneksu:</w:t>
      </w:r>
    </w:p>
    <w:p w:rsidR="002A4905" w:rsidRPr="002A4905" w:rsidRDefault="002A4905" w:rsidP="002A4905">
      <w:pPr>
        <w:numPr>
          <w:ilvl w:val="0"/>
          <w:numId w:val="35"/>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 xml:space="preserve">Zmiana osób, przy pomocy których Wykonawca realizuje przedmiot umowy, dopuszczalna jest wyłącznie na inne osoby legitymujące się co najmniej równoważnymi uprawnieniami i kwalifikacjami, o których mowa w dokumentacjach Zamawiającego. </w:t>
      </w:r>
    </w:p>
    <w:p w:rsidR="002A4905" w:rsidRPr="002A4905" w:rsidRDefault="002A4905" w:rsidP="002A4905">
      <w:pPr>
        <w:spacing w:after="0" w:line="240" w:lineRule="auto"/>
        <w:jc w:val="center"/>
        <w:rPr>
          <w:rFonts w:ascii="Sylfaen" w:eastAsia="Times New Roman" w:hAnsi="Sylfaen" w:cs="Times New Roman"/>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Postanowienia końcowe.</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§17</w:t>
      </w:r>
    </w:p>
    <w:p w:rsidR="002A4905" w:rsidRPr="002A4905" w:rsidRDefault="002A4905" w:rsidP="002A4905">
      <w:pPr>
        <w:numPr>
          <w:ilvl w:val="0"/>
          <w:numId w:val="10"/>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 xml:space="preserve">W sprawach nieuregulowanych postanowieniami umowy zastosowanie mają przepisy prawa polskiego, w szczególności ustawa z dnia 29 stycznia 2004 roku Prawo zamówień publicznych Kodeks cywilny, zwłaszcza dotyczący umów o roboty budowlane i umów o dzieło, jeżeli przepisy ustawy z dnia 29 stycznia 2004 r. Prawo zamówień publicznych nie stanowią inaczej, przepisy ustawy z dnia 7 lipca 1994 roku Prawo budowlane, w sprawach procesowych – przepisu Kodeksu postepowania cywilnego, przepisy powołanie w dokumentacjach Zamawiającego, treść oferty wraz z załącznikami złożonymi przez Wykonawcę w procedurze o zamówienie publiczne na roboty budowlane będące przedmiotem tej umowy. </w:t>
      </w:r>
    </w:p>
    <w:p w:rsidR="002A4905" w:rsidRPr="002A4905" w:rsidRDefault="002A4905" w:rsidP="002A4905">
      <w:pPr>
        <w:numPr>
          <w:ilvl w:val="0"/>
          <w:numId w:val="10"/>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Wykonawca nie może bez zgody Zamawiającego dokonać cesji wierzytelności, przysługującej mu z tytułu realizacji umowy na osoby trzecie.</w:t>
      </w:r>
    </w:p>
    <w:p w:rsidR="002A4905" w:rsidRPr="002A4905" w:rsidRDefault="002A4905" w:rsidP="002A4905">
      <w:pPr>
        <w:numPr>
          <w:ilvl w:val="0"/>
          <w:numId w:val="10"/>
        </w:num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lang w:eastAsia="pl-PL"/>
        </w:rPr>
        <w:t>Wszelkie pisma przewidziane umową uważa się za skutecznie doręczone, jeżeli zostały przesłane na następujące adresy:</w:t>
      </w:r>
    </w:p>
    <w:p w:rsidR="002A4905" w:rsidRPr="002A4905" w:rsidRDefault="002A4905" w:rsidP="002A4905">
      <w:p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b/>
          <w:lang w:eastAsia="pl-PL"/>
        </w:rPr>
        <w:t>Zamawiający:</w:t>
      </w:r>
    </w:p>
    <w:p w:rsidR="002A4905" w:rsidRPr="002A4905" w:rsidRDefault="002A4905" w:rsidP="002A4905">
      <w:pPr>
        <w:spacing w:after="0" w:line="240" w:lineRule="auto"/>
        <w:ind w:left="360"/>
        <w:jc w:val="both"/>
        <w:rPr>
          <w:rFonts w:ascii="Sylfaen" w:eastAsia="Times New Roman" w:hAnsi="Sylfaen" w:cs="Times New Roman"/>
          <w:spacing w:val="4"/>
          <w:lang w:eastAsia="pl-PL"/>
        </w:rPr>
      </w:pPr>
      <w:r w:rsidRPr="002A4905">
        <w:rPr>
          <w:rFonts w:ascii="Sylfaen" w:eastAsia="Times New Roman" w:hAnsi="Sylfaen" w:cs="Times New Roman"/>
          <w:spacing w:val="4"/>
          <w:lang w:eastAsia="pl-PL"/>
        </w:rPr>
        <w:t>Lubuski Szpital Specjalistyczny Pulmonologiczno – Kardiologicznym w Torzymiu Spółka z o.o., ul. Wojska Polskiego 52, 66-235 Torzym</w:t>
      </w:r>
    </w:p>
    <w:p w:rsidR="002A4905" w:rsidRPr="002A4905" w:rsidRDefault="002A4905" w:rsidP="002A4905">
      <w:pPr>
        <w:spacing w:after="0" w:line="240" w:lineRule="auto"/>
        <w:ind w:left="360"/>
        <w:jc w:val="both"/>
        <w:rPr>
          <w:rFonts w:ascii="Sylfaen" w:eastAsia="Times New Roman" w:hAnsi="Sylfaen" w:cs="Times New Roman"/>
          <w:lang w:eastAsia="pl-PL"/>
        </w:rPr>
      </w:pPr>
      <w:r w:rsidRPr="002A4905">
        <w:rPr>
          <w:rFonts w:ascii="Sylfaen" w:eastAsia="Times New Roman" w:hAnsi="Sylfaen" w:cs="Times New Roman"/>
          <w:spacing w:val="4"/>
          <w:lang w:eastAsia="pl-PL"/>
        </w:rPr>
        <w:t xml:space="preserve"> </w:t>
      </w:r>
      <w:r w:rsidRPr="002A4905">
        <w:rPr>
          <w:rFonts w:ascii="Sylfaen" w:eastAsia="Times New Roman" w:hAnsi="Sylfaen" w:cs="Times New Roman"/>
          <w:b/>
          <w:lang w:eastAsia="pl-PL"/>
        </w:rPr>
        <w:t>Wykonawca:</w:t>
      </w:r>
      <w:r w:rsidRPr="002A4905">
        <w:rPr>
          <w:rFonts w:ascii="Sylfaen" w:eastAsia="Times New Roman" w:hAnsi="Sylfaen" w:cs="Times New Roman"/>
          <w:lang w:eastAsia="pl-PL"/>
        </w:rPr>
        <w:t xml:space="preserve"> ……………………………………………………………………………….</w:t>
      </w:r>
    </w:p>
    <w:p w:rsidR="002A4905" w:rsidRPr="002A4905" w:rsidRDefault="002A4905" w:rsidP="002A4905">
      <w:pPr>
        <w:numPr>
          <w:ilvl w:val="0"/>
          <w:numId w:val="14"/>
        </w:numPr>
        <w:spacing w:after="0" w:line="240" w:lineRule="auto"/>
        <w:ind w:left="357" w:hanging="357"/>
        <w:jc w:val="both"/>
        <w:rPr>
          <w:rFonts w:ascii="Sylfaen" w:eastAsia="Times New Roman" w:hAnsi="Sylfaen" w:cs="Times New Roman"/>
          <w:lang w:eastAsia="pl-PL"/>
        </w:rPr>
      </w:pPr>
      <w:r w:rsidRPr="002A4905">
        <w:rPr>
          <w:rFonts w:ascii="Sylfaen" w:eastAsia="Times New Roman" w:hAnsi="Sylfaen" w:cs="Times New Roman"/>
          <w:lang w:eastAsia="pl-PL"/>
        </w:rPr>
        <w:t xml:space="preserve">Każda ze stron zobowiązuje się do powiadomienia drugiej strony o każdorazowej zmianie swojego adresu. W przypadku braku powiadomienia o zmianie adresu doręczenie dokonane na ostatnio wskazany adres będą uważane za skuteczne. </w:t>
      </w:r>
    </w:p>
    <w:p w:rsidR="002A4905" w:rsidRPr="002A4905" w:rsidRDefault="002A4905" w:rsidP="002A4905">
      <w:pPr>
        <w:spacing w:after="0" w:line="240" w:lineRule="auto"/>
        <w:jc w:val="center"/>
        <w:rPr>
          <w:rFonts w:ascii="Sylfaen" w:eastAsia="Times New Roman" w:hAnsi="Sylfaen" w:cs="Times New Roman"/>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Procedura rozstrzygania sporów</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§19</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numPr>
          <w:ilvl w:val="0"/>
          <w:numId w:val="24"/>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Strony deklarują, iż w razie powstania jakiegokolwiek sporu wynikającego</w:t>
      </w:r>
      <w:r w:rsidRPr="002A4905">
        <w:rPr>
          <w:rFonts w:ascii="Sylfaen" w:eastAsia="Times New Roman" w:hAnsi="Sylfaen" w:cs="Times New Roman"/>
          <w:lang w:eastAsia="pl-PL"/>
        </w:rPr>
        <w:br/>
        <w:t xml:space="preserve"> z interpretacji lub wykonania umowy, podejmą w dobrej wierze rokowania w celu polubownego rozstrzygnięcia takiego sporu. </w:t>
      </w:r>
    </w:p>
    <w:p w:rsidR="002A4905" w:rsidRPr="002A4905" w:rsidRDefault="002A4905" w:rsidP="002A4905">
      <w:pPr>
        <w:numPr>
          <w:ilvl w:val="0"/>
          <w:numId w:val="24"/>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Jeżeli rokowania, o których mowa powyżej nie doprowadzą do polubownego rozwiązania sporu w terminie 7 dni od pisemnego wezwania do wszczęcia rokowań, spór taki stronny poddają rozstrzygnięciu przez sąd rzeczowo i miejscowo właściwy dla Zamawiającego</w:t>
      </w:r>
    </w:p>
    <w:p w:rsidR="002A4905" w:rsidRPr="002A4905" w:rsidRDefault="002A4905" w:rsidP="002A4905">
      <w:pPr>
        <w:spacing w:after="0" w:line="240" w:lineRule="auto"/>
        <w:jc w:val="both"/>
        <w:rPr>
          <w:rFonts w:ascii="Sylfaen" w:eastAsia="Times New Roman" w:hAnsi="Sylfaen" w:cs="Times New Roman"/>
          <w:lang w:eastAsia="pl-PL"/>
        </w:rPr>
      </w:pPr>
    </w:p>
    <w:p w:rsidR="002A4905" w:rsidRPr="002A4905" w:rsidRDefault="002A4905" w:rsidP="002A4905">
      <w:pPr>
        <w:spacing w:after="0" w:line="240" w:lineRule="auto"/>
        <w:jc w:val="center"/>
        <w:rPr>
          <w:rFonts w:ascii="Sylfaen" w:eastAsia="Times New Roman" w:hAnsi="Sylfaen" w:cs="Times New Roman"/>
          <w:b/>
          <w:lang w:eastAsia="pl-PL"/>
        </w:rPr>
      </w:pPr>
      <w:r w:rsidRPr="002A4905">
        <w:rPr>
          <w:rFonts w:ascii="Sylfaen" w:eastAsia="Times New Roman" w:hAnsi="Sylfaen" w:cs="Times New Roman"/>
          <w:b/>
          <w:lang w:eastAsia="pl-PL"/>
        </w:rPr>
        <w:t>Umowa, załączniki do umowy</w:t>
      </w:r>
    </w:p>
    <w:p w:rsidR="002A4905" w:rsidRPr="002A4905" w:rsidRDefault="002A4905" w:rsidP="002A4905">
      <w:pPr>
        <w:spacing w:after="0" w:line="240" w:lineRule="auto"/>
        <w:jc w:val="center"/>
        <w:rPr>
          <w:rFonts w:ascii="Sylfaen" w:eastAsia="Times New Roman" w:hAnsi="Sylfaen" w:cs="Times New Roman"/>
          <w:lang w:eastAsia="pl-PL"/>
        </w:rPr>
      </w:pPr>
      <w:r w:rsidRPr="002A4905">
        <w:rPr>
          <w:rFonts w:ascii="Sylfaen" w:eastAsia="Times New Roman" w:hAnsi="Sylfaen" w:cs="Times New Roman"/>
          <w:lang w:eastAsia="pl-PL"/>
        </w:rPr>
        <w:t>§ 20</w:t>
      </w:r>
    </w:p>
    <w:p w:rsidR="002A4905" w:rsidRPr="002A4905" w:rsidRDefault="002A4905" w:rsidP="002A4905">
      <w:pPr>
        <w:spacing w:after="0" w:line="240" w:lineRule="auto"/>
        <w:jc w:val="center"/>
        <w:rPr>
          <w:rFonts w:ascii="Sylfaen" w:eastAsia="Times New Roman" w:hAnsi="Sylfaen" w:cs="Times New Roman"/>
          <w:b/>
          <w:lang w:eastAsia="pl-PL"/>
        </w:rPr>
      </w:pPr>
    </w:p>
    <w:p w:rsidR="002A4905" w:rsidRPr="002A4905" w:rsidRDefault="002A4905" w:rsidP="002A4905">
      <w:p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Umowę sporządzono w trzech jednobrzmiących egzemplarzach, dwa dla Zamawiającego, jeden dla Wykonawcy.</w:t>
      </w:r>
    </w:p>
    <w:p w:rsidR="002A4905" w:rsidRPr="002A4905" w:rsidRDefault="002A4905" w:rsidP="002A4905">
      <w:pPr>
        <w:numPr>
          <w:ilvl w:val="0"/>
          <w:numId w:val="31"/>
        </w:numPr>
        <w:spacing w:after="0" w:line="240" w:lineRule="auto"/>
        <w:jc w:val="both"/>
        <w:rPr>
          <w:rFonts w:ascii="Sylfaen" w:eastAsia="Times New Roman" w:hAnsi="Sylfaen" w:cs="Times New Roman"/>
          <w:lang w:eastAsia="pl-PL"/>
        </w:rPr>
      </w:pPr>
      <w:r w:rsidRPr="002A4905">
        <w:rPr>
          <w:rFonts w:ascii="Sylfaen" w:eastAsia="Times New Roman" w:hAnsi="Sylfaen" w:cs="Times New Roman"/>
          <w:lang w:eastAsia="pl-PL"/>
        </w:rPr>
        <w:t>Integralną część umowy stanowią niżej wymienione załączniki</w:t>
      </w:r>
    </w:p>
    <w:p w:rsidR="002A4905" w:rsidRPr="002A4905" w:rsidRDefault="002A4905" w:rsidP="002A4905">
      <w:pPr>
        <w:spacing w:after="0" w:line="240" w:lineRule="auto"/>
        <w:rPr>
          <w:rFonts w:ascii="Sylfaen" w:eastAsia="Times New Roman" w:hAnsi="Sylfaen" w:cs="Times New Roman"/>
          <w:b/>
          <w:lang w:eastAsia="pl-PL"/>
        </w:rPr>
      </w:pPr>
    </w:p>
    <w:p w:rsidR="002A4905" w:rsidRPr="002A4905" w:rsidRDefault="002A4905" w:rsidP="002A4905">
      <w:pPr>
        <w:spacing w:after="0" w:line="240" w:lineRule="auto"/>
        <w:ind w:left="1560" w:hanging="1560"/>
        <w:rPr>
          <w:rFonts w:ascii="Sylfaen" w:eastAsia="Times New Roman" w:hAnsi="Sylfaen" w:cs="Times New Roman"/>
          <w:lang w:eastAsia="pl-PL"/>
        </w:rPr>
      </w:pPr>
      <w:r w:rsidRPr="002A4905">
        <w:rPr>
          <w:rFonts w:ascii="Sylfaen" w:eastAsia="Times New Roman" w:hAnsi="Sylfaen" w:cs="Times New Roman"/>
          <w:lang w:eastAsia="pl-PL"/>
        </w:rPr>
        <w:lastRenderedPageBreak/>
        <w:t>Załącznik nr 1 – wykaz adresów, adresów email, nr fax  do przekazywania korespondencji dokonywania zatwierdzeń, powiadomień, przekazywania informacji lub wydawania poleceń lub zgód.</w:t>
      </w:r>
    </w:p>
    <w:p w:rsidR="002A4905" w:rsidRPr="002A4905" w:rsidRDefault="002A4905" w:rsidP="002A4905">
      <w:pPr>
        <w:spacing w:after="0" w:line="240" w:lineRule="auto"/>
        <w:rPr>
          <w:rFonts w:ascii="Sylfaen" w:eastAsia="Times New Roman" w:hAnsi="Sylfaen" w:cs="Times New Roman"/>
          <w:lang w:eastAsia="pl-PL"/>
        </w:rPr>
      </w:pPr>
      <w:r w:rsidRPr="002A4905">
        <w:rPr>
          <w:rFonts w:ascii="Sylfaen" w:eastAsia="Times New Roman" w:hAnsi="Sylfaen" w:cs="Times New Roman"/>
          <w:lang w:eastAsia="pl-PL"/>
        </w:rPr>
        <w:t xml:space="preserve">Załącznik nr 2 –  </w:t>
      </w:r>
      <w:proofErr w:type="spellStart"/>
      <w:r w:rsidRPr="002A4905">
        <w:rPr>
          <w:rFonts w:ascii="Sylfaen" w:eastAsia="Times New Roman" w:hAnsi="Sylfaen" w:cs="Times New Roman"/>
          <w:lang w:eastAsia="pl-PL"/>
        </w:rPr>
        <w:t>STWiOR</w:t>
      </w:r>
      <w:proofErr w:type="spellEnd"/>
    </w:p>
    <w:p w:rsidR="002A4905" w:rsidRPr="002A4905" w:rsidRDefault="002A4905" w:rsidP="002A4905">
      <w:pPr>
        <w:spacing w:after="0" w:line="240" w:lineRule="auto"/>
        <w:ind w:left="1560" w:hanging="1560"/>
        <w:rPr>
          <w:rFonts w:ascii="Sylfaen" w:eastAsia="Times New Roman" w:hAnsi="Sylfaen" w:cs="Times New Roman"/>
          <w:lang w:eastAsia="pl-PL"/>
        </w:rPr>
      </w:pPr>
      <w:r w:rsidRPr="002A4905">
        <w:rPr>
          <w:rFonts w:ascii="Sylfaen" w:eastAsia="Times New Roman" w:hAnsi="Sylfaen" w:cs="Times New Roman"/>
          <w:lang w:eastAsia="pl-PL"/>
        </w:rPr>
        <w:t>Załącznik nr 3 – oferta i kalkulacje kosztorysowe wykonawcy,</w:t>
      </w:r>
    </w:p>
    <w:p w:rsidR="002A4905" w:rsidRPr="002A4905" w:rsidRDefault="002A4905" w:rsidP="002A4905">
      <w:pPr>
        <w:spacing w:after="0" w:line="240" w:lineRule="auto"/>
        <w:rPr>
          <w:rFonts w:ascii="Sylfaen" w:eastAsia="Times New Roman" w:hAnsi="Sylfaen" w:cs="Times New Roman"/>
          <w:lang w:eastAsia="pl-PL"/>
        </w:rPr>
      </w:pPr>
      <w:r w:rsidRPr="002A4905">
        <w:rPr>
          <w:rFonts w:ascii="Sylfaen" w:eastAsia="Times New Roman" w:hAnsi="Sylfaen" w:cs="Times New Roman"/>
          <w:lang w:eastAsia="pl-PL"/>
        </w:rPr>
        <w:t>Załącznik nr 4 – SIWZ,</w:t>
      </w:r>
    </w:p>
    <w:p w:rsidR="002A4905" w:rsidRPr="002A4905" w:rsidRDefault="002A4905" w:rsidP="002A4905">
      <w:pPr>
        <w:spacing w:after="0" w:line="240" w:lineRule="auto"/>
        <w:rPr>
          <w:rFonts w:ascii="Sylfaen" w:eastAsia="Times New Roman" w:hAnsi="Sylfaen" w:cs="Times New Roman"/>
          <w:lang w:eastAsia="pl-PL"/>
        </w:rPr>
      </w:pPr>
      <w:proofErr w:type="spellStart"/>
      <w:r w:rsidRPr="002A4905">
        <w:rPr>
          <w:rFonts w:ascii="Sylfaen" w:eastAsia="Times New Roman" w:hAnsi="Sylfaen" w:cs="Times New Roman"/>
          <w:lang w:eastAsia="pl-PL"/>
        </w:rPr>
        <w:t>Załacznik</w:t>
      </w:r>
      <w:proofErr w:type="spellEnd"/>
      <w:r w:rsidRPr="002A4905">
        <w:rPr>
          <w:rFonts w:ascii="Sylfaen" w:eastAsia="Times New Roman" w:hAnsi="Sylfaen" w:cs="Times New Roman"/>
          <w:lang w:eastAsia="pl-PL"/>
        </w:rPr>
        <w:t xml:space="preserve"> nr 3 – przedmiar robót/kosztorys nakładczy.</w:t>
      </w:r>
    </w:p>
    <w:p w:rsidR="002A4905" w:rsidRPr="002A4905" w:rsidRDefault="002A4905" w:rsidP="002A4905">
      <w:pPr>
        <w:spacing w:after="0" w:line="240" w:lineRule="auto"/>
        <w:rPr>
          <w:rFonts w:ascii="Sylfaen" w:eastAsia="Times New Roman" w:hAnsi="Sylfaen" w:cs="Times New Roman"/>
          <w:lang w:eastAsia="pl-PL"/>
        </w:rPr>
      </w:pPr>
      <w:r w:rsidRPr="002A4905">
        <w:rPr>
          <w:rFonts w:ascii="Sylfaen" w:eastAsia="Times New Roman" w:hAnsi="Sylfaen" w:cs="Times New Roman"/>
          <w:lang w:eastAsia="pl-PL"/>
        </w:rPr>
        <w:t>Załącznik nr 5 – wyjaśnienia treści SIWZ.</w:t>
      </w:r>
    </w:p>
    <w:p w:rsidR="002A4905" w:rsidRPr="002A4905" w:rsidRDefault="002A4905" w:rsidP="002A4905">
      <w:pPr>
        <w:spacing w:after="0" w:line="240" w:lineRule="auto"/>
        <w:jc w:val="both"/>
        <w:rPr>
          <w:rFonts w:ascii="Sylfaen" w:eastAsia="Times New Roman" w:hAnsi="Sylfaen" w:cs="Times New Roman"/>
          <w:lang w:eastAsia="pl-PL"/>
        </w:rPr>
      </w:pPr>
    </w:p>
    <w:p w:rsidR="002A4905" w:rsidRPr="002A4905" w:rsidRDefault="002A4905" w:rsidP="002A4905">
      <w:pPr>
        <w:spacing w:after="0" w:line="240" w:lineRule="auto"/>
        <w:ind w:firstLine="708"/>
        <w:jc w:val="both"/>
        <w:rPr>
          <w:rFonts w:ascii="Sylfaen" w:eastAsia="Times New Roman" w:hAnsi="Sylfaen" w:cs="Times New Roman"/>
          <w:lang w:eastAsia="pl-PL"/>
        </w:rPr>
      </w:pPr>
    </w:p>
    <w:p w:rsidR="002A4905" w:rsidRPr="002A4905" w:rsidRDefault="002A4905" w:rsidP="002A4905">
      <w:pPr>
        <w:spacing w:after="0" w:line="240" w:lineRule="auto"/>
        <w:ind w:firstLine="708"/>
        <w:jc w:val="both"/>
        <w:rPr>
          <w:rFonts w:ascii="Sylfaen" w:eastAsia="Times New Roman" w:hAnsi="Sylfaen" w:cs="Times New Roman"/>
          <w:lang w:eastAsia="pl-PL"/>
        </w:rPr>
      </w:pPr>
      <w:r w:rsidRPr="002A4905">
        <w:rPr>
          <w:rFonts w:ascii="Sylfaen" w:eastAsia="Times New Roman" w:hAnsi="Sylfaen" w:cs="Times New Roman"/>
          <w:lang w:eastAsia="pl-PL"/>
        </w:rPr>
        <w:t xml:space="preserve">Zamawiający: </w:t>
      </w:r>
      <w:r w:rsidRPr="002A4905">
        <w:rPr>
          <w:rFonts w:ascii="Sylfaen" w:eastAsia="Times New Roman" w:hAnsi="Sylfaen" w:cs="Times New Roman"/>
          <w:lang w:eastAsia="pl-PL"/>
        </w:rPr>
        <w:tab/>
      </w:r>
      <w:r w:rsidRPr="002A4905">
        <w:rPr>
          <w:rFonts w:ascii="Sylfaen" w:eastAsia="Times New Roman" w:hAnsi="Sylfaen" w:cs="Times New Roman"/>
          <w:lang w:eastAsia="pl-PL"/>
        </w:rPr>
        <w:tab/>
      </w:r>
      <w:r w:rsidRPr="002A4905">
        <w:rPr>
          <w:rFonts w:ascii="Sylfaen" w:eastAsia="Times New Roman" w:hAnsi="Sylfaen" w:cs="Times New Roman"/>
          <w:lang w:eastAsia="pl-PL"/>
        </w:rPr>
        <w:tab/>
      </w:r>
      <w:r w:rsidRPr="002A4905">
        <w:rPr>
          <w:rFonts w:ascii="Sylfaen" w:eastAsia="Times New Roman" w:hAnsi="Sylfaen" w:cs="Times New Roman"/>
          <w:lang w:eastAsia="pl-PL"/>
        </w:rPr>
        <w:tab/>
      </w:r>
      <w:r w:rsidRPr="002A4905">
        <w:rPr>
          <w:rFonts w:ascii="Sylfaen" w:eastAsia="Times New Roman" w:hAnsi="Sylfaen" w:cs="Times New Roman"/>
          <w:lang w:eastAsia="pl-PL"/>
        </w:rPr>
        <w:tab/>
      </w:r>
      <w:r w:rsidRPr="002A4905">
        <w:rPr>
          <w:rFonts w:ascii="Sylfaen" w:eastAsia="Times New Roman" w:hAnsi="Sylfaen" w:cs="Times New Roman"/>
          <w:lang w:eastAsia="pl-PL"/>
        </w:rPr>
        <w:tab/>
        <w:t>Wykonawca:</w:t>
      </w:r>
    </w:p>
    <w:p w:rsidR="002A4905" w:rsidRPr="002A4905" w:rsidRDefault="002A4905" w:rsidP="002A4905">
      <w:pPr>
        <w:spacing w:after="0" w:line="240" w:lineRule="auto"/>
        <w:ind w:firstLine="708"/>
        <w:jc w:val="both"/>
        <w:rPr>
          <w:rFonts w:ascii="Sylfaen" w:eastAsia="Times New Roman" w:hAnsi="Sylfaen" w:cs="Times New Roman"/>
          <w:lang w:eastAsia="pl-PL"/>
        </w:rPr>
      </w:pPr>
    </w:p>
    <w:p w:rsidR="002A4905" w:rsidRPr="002A4905" w:rsidRDefault="002A4905" w:rsidP="002A4905">
      <w:pPr>
        <w:spacing w:after="0" w:line="240" w:lineRule="auto"/>
        <w:ind w:firstLine="708"/>
        <w:jc w:val="both"/>
        <w:rPr>
          <w:rFonts w:ascii="Sylfaen" w:eastAsia="Times New Roman" w:hAnsi="Sylfaen" w:cs="Times New Roman"/>
          <w:lang w:eastAsia="pl-PL"/>
        </w:rPr>
      </w:pPr>
    </w:p>
    <w:p w:rsidR="002A4905" w:rsidRPr="002A4905" w:rsidRDefault="002A4905" w:rsidP="002A4905">
      <w:pPr>
        <w:spacing w:after="0" w:line="240" w:lineRule="auto"/>
        <w:ind w:firstLine="708"/>
        <w:jc w:val="both"/>
        <w:rPr>
          <w:rFonts w:ascii="Sylfaen" w:eastAsia="Times New Roman" w:hAnsi="Sylfaen" w:cs="Times New Roman"/>
          <w:lang w:eastAsia="pl-PL"/>
        </w:rPr>
      </w:pPr>
    </w:p>
    <w:p w:rsidR="002A4905" w:rsidRPr="002A4905" w:rsidRDefault="002A4905" w:rsidP="002A4905">
      <w:pPr>
        <w:spacing w:after="0" w:line="240" w:lineRule="auto"/>
        <w:rPr>
          <w:rFonts w:ascii="Sylfaen" w:eastAsia="Times New Roman" w:hAnsi="Sylfaen" w:cs="Times New Roman"/>
          <w:lang w:eastAsia="pl-PL"/>
        </w:rPr>
      </w:pPr>
      <w:r w:rsidRPr="002A4905">
        <w:rPr>
          <w:rFonts w:ascii="Sylfaen" w:eastAsia="Times New Roman" w:hAnsi="Sylfaen" w:cs="Times New Roman"/>
          <w:lang w:eastAsia="pl-PL"/>
        </w:rPr>
        <w:t>………………………………</w:t>
      </w:r>
      <w:r w:rsidRPr="002A4905">
        <w:rPr>
          <w:rFonts w:ascii="Sylfaen" w:eastAsia="Times New Roman" w:hAnsi="Sylfaen" w:cs="Times New Roman"/>
          <w:lang w:eastAsia="pl-PL"/>
        </w:rPr>
        <w:tab/>
      </w:r>
      <w:r w:rsidRPr="002A4905">
        <w:rPr>
          <w:rFonts w:ascii="Sylfaen" w:eastAsia="Times New Roman" w:hAnsi="Sylfaen" w:cs="Times New Roman"/>
          <w:lang w:eastAsia="pl-PL"/>
        </w:rPr>
        <w:tab/>
      </w:r>
      <w:r w:rsidRPr="002A4905">
        <w:rPr>
          <w:rFonts w:ascii="Sylfaen" w:eastAsia="Times New Roman" w:hAnsi="Sylfaen" w:cs="Times New Roman"/>
          <w:lang w:eastAsia="pl-PL"/>
        </w:rPr>
        <w:tab/>
        <w:t xml:space="preserve">          …………………………………</w:t>
      </w:r>
      <w:r w:rsidRPr="002A4905">
        <w:rPr>
          <w:rFonts w:ascii="Sylfaen" w:eastAsia="Times New Roman" w:hAnsi="Sylfaen" w:cs="Times New Roman"/>
          <w:sz w:val="24"/>
          <w:szCs w:val="24"/>
          <w:lang w:eastAsia="pl-PL"/>
        </w:rPr>
        <w:t xml:space="preserve"> </w:t>
      </w:r>
    </w:p>
    <w:p w:rsidR="00A6721C" w:rsidRDefault="00A6721C"/>
    <w:sectPr w:rsidR="00A67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4B5"/>
    <w:multiLevelType w:val="hybridMultilevel"/>
    <w:tmpl w:val="CD30317A"/>
    <w:lvl w:ilvl="0" w:tplc="04150017">
      <w:start w:val="1"/>
      <w:numFmt w:val="lowerLetter"/>
      <w:lvlText w:val="%1)"/>
      <w:lvlJc w:val="left"/>
      <w:pPr>
        <w:tabs>
          <w:tab w:val="num" w:pos="1946"/>
        </w:tabs>
        <w:ind w:left="1946" w:hanging="360"/>
      </w:pPr>
    </w:lvl>
    <w:lvl w:ilvl="1" w:tplc="04150019" w:tentative="1">
      <w:start w:val="1"/>
      <w:numFmt w:val="lowerLetter"/>
      <w:lvlText w:val="%2."/>
      <w:lvlJc w:val="left"/>
      <w:pPr>
        <w:tabs>
          <w:tab w:val="num" w:pos="2666"/>
        </w:tabs>
        <w:ind w:left="2666" w:hanging="360"/>
      </w:pPr>
    </w:lvl>
    <w:lvl w:ilvl="2" w:tplc="0415001B" w:tentative="1">
      <w:start w:val="1"/>
      <w:numFmt w:val="lowerRoman"/>
      <w:lvlText w:val="%3."/>
      <w:lvlJc w:val="right"/>
      <w:pPr>
        <w:tabs>
          <w:tab w:val="num" w:pos="3386"/>
        </w:tabs>
        <w:ind w:left="3386" w:hanging="180"/>
      </w:pPr>
    </w:lvl>
    <w:lvl w:ilvl="3" w:tplc="0415000F" w:tentative="1">
      <w:start w:val="1"/>
      <w:numFmt w:val="decimal"/>
      <w:lvlText w:val="%4."/>
      <w:lvlJc w:val="left"/>
      <w:pPr>
        <w:tabs>
          <w:tab w:val="num" w:pos="4106"/>
        </w:tabs>
        <w:ind w:left="4106" w:hanging="360"/>
      </w:pPr>
    </w:lvl>
    <w:lvl w:ilvl="4" w:tplc="04150019" w:tentative="1">
      <w:start w:val="1"/>
      <w:numFmt w:val="lowerLetter"/>
      <w:lvlText w:val="%5."/>
      <w:lvlJc w:val="left"/>
      <w:pPr>
        <w:tabs>
          <w:tab w:val="num" w:pos="4826"/>
        </w:tabs>
        <w:ind w:left="4826" w:hanging="360"/>
      </w:pPr>
    </w:lvl>
    <w:lvl w:ilvl="5" w:tplc="0415001B" w:tentative="1">
      <w:start w:val="1"/>
      <w:numFmt w:val="lowerRoman"/>
      <w:lvlText w:val="%6."/>
      <w:lvlJc w:val="right"/>
      <w:pPr>
        <w:tabs>
          <w:tab w:val="num" w:pos="5546"/>
        </w:tabs>
        <w:ind w:left="5546" w:hanging="180"/>
      </w:pPr>
    </w:lvl>
    <w:lvl w:ilvl="6" w:tplc="0415000F" w:tentative="1">
      <w:start w:val="1"/>
      <w:numFmt w:val="decimal"/>
      <w:lvlText w:val="%7."/>
      <w:lvlJc w:val="left"/>
      <w:pPr>
        <w:tabs>
          <w:tab w:val="num" w:pos="6266"/>
        </w:tabs>
        <w:ind w:left="6266" w:hanging="360"/>
      </w:pPr>
    </w:lvl>
    <w:lvl w:ilvl="7" w:tplc="04150019" w:tentative="1">
      <w:start w:val="1"/>
      <w:numFmt w:val="lowerLetter"/>
      <w:lvlText w:val="%8."/>
      <w:lvlJc w:val="left"/>
      <w:pPr>
        <w:tabs>
          <w:tab w:val="num" w:pos="6986"/>
        </w:tabs>
        <w:ind w:left="6986" w:hanging="360"/>
      </w:pPr>
    </w:lvl>
    <w:lvl w:ilvl="8" w:tplc="0415001B" w:tentative="1">
      <w:start w:val="1"/>
      <w:numFmt w:val="lowerRoman"/>
      <w:lvlText w:val="%9."/>
      <w:lvlJc w:val="right"/>
      <w:pPr>
        <w:tabs>
          <w:tab w:val="num" w:pos="7706"/>
        </w:tabs>
        <w:ind w:left="7706" w:hanging="180"/>
      </w:pPr>
    </w:lvl>
  </w:abstractNum>
  <w:abstractNum w:abstractNumId="1">
    <w:nsid w:val="0D4072B6"/>
    <w:multiLevelType w:val="hybridMultilevel"/>
    <w:tmpl w:val="F4E8F6E0"/>
    <w:lvl w:ilvl="0" w:tplc="BC802EE2">
      <w:start w:val="1"/>
      <w:numFmt w:val="ordinal"/>
      <w:lvlText w:val="1. %1"/>
      <w:lvlJc w:val="right"/>
      <w:pPr>
        <w:tabs>
          <w:tab w:val="num" w:pos="793"/>
        </w:tabs>
        <w:ind w:left="737" w:hanging="170"/>
      </w:pPr>
      <w:rPr>
        <w:rFonts w:hint="default"/>
      </w:rPr>
    </w:lvl>
    <w:lvl w:ilvl="1" w:tplc="58E0F9BE">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2">
    <w:nsid w:val="0FA300AC"/>
    <w:multiLevelType w:val="hybridMultilevel"/>
    <w:tmpl w:val="09BE12C4"/>
    <w:lvl w:ilvl="0" w:tplc="FFB674C0">
      <w:start w:val="1"/>
      <w:numFmt w:val="decimal"/>
      <w:lvlText w:val="%1."/>
      <w:lvlJc w:val="left"/>
      <w:pPr>
        <w:tabs>
          <w:tab w:val="num" w:pos="1191"/>
        </w:tabs>
        <w:ind w:left="1247" w:hanging="567"/>
      </w:pPr>
    </w:lvl>
    <w:lvl w:ilvl="1" w:tplc="CC7E96AE">
      <w:start w:val="1"/>
      <w:numFmt w:val="ordinal"/>
      <w:lvlText w:val="3. %2"/>
      <w:lvlJc w:val="right"/>
      <w:pPr>
        <w:tabs>
          <w:tab w:val="num" w:pos="1306"/>
        </w:tabs>
        <w:ind w:left="1250" w:hanging="17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4680920"/>
    <w:multiLevelType w:val="hybridMultilevel"/>
    <w:tmpl w:val="104EC6FC"/>
    <w:lvl w:ilvl="0" w:tplc="E0C8196E">
      <w:start w:val="1"/>
      <w:numFmt w:val="decimal"/>
      <w:lvlText w:val="2. %1"/>
      <w:lvlJc w:val="right"/>
      <w:pPr>
        <w:tabs>
          <w:tab w:val="num" w:pos="1756"/>
        </w:tabs>
        <w:ind w:left="1756" w:hanging="170"/>
      </w:pPr>
      <w:rPr>
        <w:rFonts w:hint="default"/>
      </w:rPr>
    </w:lvl>
    <w:lvl w:ilvl="1" w:tplc="0415000B">
      <w:start w:val="1"/>
      <w:numFmt w:val="bullet"/>
      <w:lvlText w:val=""/>
      <w:lvlJc w:val="left"/>
      <w:pPr>
        <w:tabs>
          <w:tab w:val="num" w:pos="2969"/>
        </w:tabs>
        <w:ind w:left="2969" w:hanging="360"/>
      </w:pPr>
      <w:rPr>
        <w:rFonts w:ascii="Wingdings" w:hAnsi="Wingdings" w:hint="default"/>
      </w:rPr>
    </w:lvl>
    <w:lvl w:ilvl="2" w:tplc="04150005" w:tentative="1">
      <w:start w:val="1"/>
      <w:numFmt w:val="bullet"/>
      <w:lvlText w:val=""/>
      <w:lvlJc w:val="left"/>
      <w:pPr>
        <w:tabs>
          <w:tab w:val="num" w:pos="3689"/>
        </w:tabs>
        <w:ind w:left="3689" w:hanging="360"/>
      </w:pPr>
      <w:rPr>
        <w:rFonts w:ascii="Wingdings" w:hAnsi="Wingdings" w:hint="default"/>
      </w:rPr>
    </w:lvl>
    <w:lvl w:ilvl="3" w:tplc="04150001" w:tentative="1">
      <w:start w:val="1"/>
      <w:numFmt w:val="bullet"/>
      <w:lvlText w:val=""/>
      <w:lvlJc w:val="left"/>
      <w:pPr>
        <w:tabs>
          <w:tab w:val="num" w:pos="4409"/>
        </w:tabs>
        <w:ind w:left="4409" w:hanging="360"/>
      </w:pPr>
      <w:rPr>
        <w:rFonts w:ascii="Symbol" w:hAnsi="Symbol" w:hint="default"/>
      </w:rPr>
    </w:lvl>
    <w:lvl w:ilvl="4" w:tplc="04150003" w:tentative="1">
      <w:start w:val="1"/>
      <w:numFmt w:val="bullet"/>
      <w:lvlText w:val="o"/>
      <w:lvlJc w:val="left"/>
      <w:pPr>
        <w:tabs>
          <w:tab w:val="num" w:pos="5129"/>
        </w:tabs>
        <w:ind w:left="5129" w:hanging="360"/>
      </w:pPr>
      <w:rPr>
        <w:rFonts w:ascii="Courier New" w:hAnsi="Courier New" w:cs="Courier New" w:hint="default"/>
      </w:rPr>
    </w:lvl>
    <w:lvl w:ilvl="5" w:tplc="04150005" w:tentative="1">
      <w:start w:val="1"/>
      <w:numFmt w:val="bullet"/>
      <w:lvlText w:val=""/>
      <w:lvlJc w:val="left"/>
      <w:pPr>
        <w:tabs>
          <w:tab w:val="num" w:pos="5849"/>
        </w:tabs>
        <w:ind w:left="5849" w:hanging="360"/>
      </w:pPr>
      <w:rPr>
        <w:rFonts w:ascii="Wingdings" w:hAnsi="Wingdings" w:hint="default"/>
      </w:rPr>
    </w:lvl>
    <w:lvl w:ilvl="6" w:tplc="04150001" w:tentative="1">
      <w:start w:val="1"/>
      <w:numFmt w:val="bullet"/>
      <w:lvlText w:val=""/>
      <w:lvlJc w:val="left"/>
      <w:pPr>
        <w:tabs>
          <w:tab w:val="num" w:pos="6569"/>
        </w:tabs>
        <w:ind w:left="6569" w:hanging="360"/>
      </w:pPr>
      <w:rPr>
        <w:rFonts w:ascii="Symbol" w:hAnsi="Symbol" w:hint="default"/>
      </w:rPr>
    </w:lvl>
    <w:lvl w:ilvl="7" w:tplc="04150003" w:tentative="1">
      <w:start w:val="1"/>
      <w:numFmt w:val="bullet"/>
      <w:lvlText w:val="o"/>
      <w:lvlJc w:val="left"/>
      <w:pPr>
        <w:tabs>
          <w:tab w:val="num" w:pos="7289"/>
        </w:tabs>
        <w:ind w:left="7289" w:hanging="360"/>
      </w:pPr>
      <w:rPr>
        <w:rFonts w:ascii="Courier New" w:hAnsi="Courier New" w:cs="Courier New" w:hint="default"/>
      </w:rPr>
    </w:lvl>
    <w:lvl w:ilvl="8" w:tplc="04150005" w:tentative="1">
      <w:start w:val="1"/>
      <w:numFmt w:val="bullet"/>
      <w:lvlText w:val=""/>
      <w:lvlJc w:val="left"/>
      <w:pPr>
        <w:tabs>
          <w:tab w:val="num" w:pos="8009"/>
        </w:tabs>
        <w:ind w:left="8009" w:hanging="360"/>
      </w:pPr>
      <w:rPr>
        <w:rFonts w:ascii="Wingdings" w:hAnsi="Wingdings" w:hint="default"/>
      </w:rPr>
    </w:lvl>
  </w:abstractNum>
  <w:abstractNum w:abstractNumId="4">
    <w:nsid w:val="14AE087A"/>
    <w:multiLevelType w:val="hybridMultilevel"/>
    <w:tmpl w:val="CF94EC9A"/>
    <w:lvl w:ilvl="0" w:tplc="70C00BCE">
      <w:start w:val="4"/>
      <w:numFmt w:val="decimal"/>
      <w:lvlText w:val="%1."/>
      <w:lvlJc w:val="left"/>
      <w:pPr>
        <w:tabs>
          <w:tab w:val="num" w:pos="417"/>
        </w:tabs>
        <w:ind w:left="417" w:hanging="360"/>
      </w:pPr>
      <w:rPr>
        <w:rFonts w:hint="default"/>
        <w:b w:val="0"/>
      </w:rPr>
    </w:lvl>
    <w:lvl w:ilvl="1" w:tplc="0415000F">
      <w:start w:val="1"/>
      <w:numFmt w:val="decimal"/>
      <w:lvlText w:val="%2."/>
      <w:lvlJc w:val="left"/>
      <w:pPr>
        <w:tabs>
          <w:tab w:val="num" w:pos="1440"/>
        </w:tabs>
        <w:ind w:left="1440" w:hanging="360"/>
      </w:pPr>
      <w:rPr>
        <w:rFonts w:hint="default"/>
      </w:rPr>
    </w:lvl>
    <w:lvl w:ilvl="2" w:tplc="1C8EC2C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A3F1F27"/>
    <w:multiLevelType w:val="hybridMultilevel"/>
    <w:tmpl w:val="C840EB0C"/>
    <w:lvl w:ilvl="0" w:tplc="58E0F9BE">
      <w:start w:val="1"/>
      <w:numFmt w:val="decimal"/>
      <w:lvlText w:val="%1."/>
      <w:lvlJc w:val="left"/>
      <w:pPr>
        <w:tabs>
          <w:tab w:val="num" w:pos="360"/>
        </w:tabs>
        <w:ind w:left="360" w:hanging="360"/>
      </w:p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
    <w:nsid w:val="1BBD4BAD"/>
    <w:multiLevelType w:val="hybridMultilevel"/>
    <w:tmpl w:val="8DA43488"/>
    <w:lvl w:ilvl="0" w:tplc="73BECFD8">
      <w:start w:val="1"/>
      <w:numFmt w:val="ordinal"/>
      <w:lvlText w:val="4. %1"/>
      <w:lvlJc w:val="right"/>
      <w:pPr>
        <w:tabs>
          <w:tab w:val="num" w:pos="1294"/>
        </w:tabs>
        <w:ind w:left="1238" w:hanging="170"/>
      </w:pPr>
      <w:rPr>
        <w:rFonts w:hint="default"/>
      </w:rPr>
    </w:lvl>
    <w:lvl w:ilvl="1" w:tplc="73BECFD8">
      <w:start w:val="1"/>
      <w:numFmt w:val="ordinal"/>
      <w:lvlText w:val="4. %2"/>
      <w:lvlJc w:val="right"/>
      <w:pPr>
        <w:tabs>
          <w:tab w:val="num" w:pos="1306"/>
        </w:tabs>
        <w:ind w:left="1250"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523723"/>
    <w:multiLevelType w:val="hybridMultilevel"/>
    <w:tmpl w:val="917010B0"/>
    <w:lvl w:ilvl="0" w:tplc="91525906">
      <w:start w:val="3"/>
      <w:numFmt w:val="decimal"/>
      <w:lvlText w:val="%1."/>
      <w:lvlJc w:val="left"/>
      <w:pPr>
        <w:tabs>
          <w:tab w:val="num" w:pos="417"/>
        </w:tabs>
        <w:ind w:left="417" w:hanging="360"/>
      </w:pPr>
      <w:rPr>
        <w:rFonts w:hint="default"/>
      </w:rPr>
    </w:lvl>
    <w:lvl w:ilvl="1" w:tplc="04150019" w:tentative="1">
      <w:start w:val="1"/>
      <w:numFmt w:val="lowerLetter"/>
      <w:lvlText w:val="%2."/>
      <w:lvlJc w:val="left"/>
      <w:pPr>
        <w:tabs>
          <w:tab w:val="num" w:pos="1137"/>
        </w:tabs>
        <w:ind w:left="1137" w:hanging="360"/>
      </w:pPr>
    </w:lvl>
    <w:lvl w:ilvl="2" w:tplc="0415001B" w:tentative="1">
      <w:start w:val="1"/>
      <w:numFmt w:val="lowerRoman"/>
      <w:lvlText w:val="%3."/>
      <w:lvlJc w:val="right"/>
      <w:pPr>
        <w:tabs>
          <w:tab w:val="num" w:pos="1857"/>
        </w:tabs>
        <w:ind w:left="1857" w:hanging="180"/>
      </w:pPr>
    </w:lvl>
    <w:lvl w:ilvl="3" w:tplc="0415000F" w:tentative="1">
      <w:start w:val="1"/>
      <w:numFmt w:val="decimal"/>
      <w:lvlText w:val="%4."/>
      <w:lvlJc w:val="left"/>
      <w:pPr>
        <w:tabs>
          <w:tab w:val="num" w:pos="2577"/>
        </w:tabs>
        <w:ind w:left="2577" w:hanging="360"/>
      </w:pPr>
    </w:lvl>
    <w:lvl w:ilvl="4" w:tplc="04150019" w:tentative="1">
      <w:start w:val="1"/>
      <w:numFmt w:val="lowerLetter"/>
      <w:lvlText w:val="%5."/>
      <w:lvlJc w:val="left"/>
      <w:pPr>
        <w:tabs>
          <w:tab w:val="num" w:pos="3297"/>
        </w:tabs>
        <w:ind w:left="3297" w:hanging="360"/>
      </w:pPr>
    </w:lvl>
    <w:lvl w:ilvl="5" w:tplc="0415001B" w:tentative="1">
      <w:start w:val="1"/>
      <w:numFmt w:val="lowerRoman"/>
      <w:lvlText w:val="%6."/>
      <w:lvlJc w:val="right"/>
      <w:pPr>
        <w:tabs>
          <w:tab w:val="num" w:pos="4017"/>
        </w:tabs>
        <w:ind w:left="4017" w:hanging="180"/>
      </w:pPr>
    </w:lvl>
    <w:lvl w:ilvl="6" w:tplc="0415000F" w:tentative="1">
      <w:start w:val="1"/>
      <w:numFmt w:val="decimal"/>
      <w:lvlText w:val="%7."/>
      <w:lvlJc w:val="left"/>
      <w:pPr>
        <w:tabs>
          <w:tab w:val="num" w:pos="4737"/>
        </w:tabs>
        <w:ind w:left="4737" w:hanging="360"/>
      </w:pPr>
    </w:lvl>
    <w:lvl w:ilvl="7" w:tplc="04150019" w:tentative="1">
      <w:start w:val="1"/>
      <w:numFmt w:val="lowerLetter"/>
      <w:lvlText w:val="%8."/>
      <w:lvlJc w:val="left"/>
      <w:pPr>
        <w:tabs>
          <w:tab w:val="num" w:pos="5457"/>
        </w:tabs>
        <w:ind w:left="5457" w:hanging="360"/>
      </w:pPr>
    </w:lvl>
    <w:lvl w:ilvl="8" w:tplc="0415001B" w:tentative="1">
      <w:start w:val="1"/>
      <w:numFmt w:val="lowerRoman"/>
      <w:lvlText w:val="%9."/>
      <w:lvlJc w:val="right"/>
      <w:pPr>
        <w:tabs>
          <w:tab w:val="num" w:pos="6177"/>
        </w:tabs>
        <w:ind w:left="6177" w:hanging="180"/>
      </w:pPr>
    </w:lvl>
  </w:abstractNum>
  <w:abstractNum w:abstractNumId="9">
    <w:nsid w:val="209C342F"/>
    <w:multiLevelType w:val="hybridMultilevel"/>
    <w:tmpl w:val="429A7E88"/>
    <w:lvl w:ilvl="0" w:tplc="A790DEF0">
      <w:start w:val="1"/>
      <w:numFmt w:val="bullet"/>
      <w:lvlText w:val=""/>
      <w:lvlJc w:val="left"/>
      <w:pPr>
        <w:tabs>
          <w:tab w:val="num" w:pos="1023"/>
        </w:tabs>
        <w:ind w:left="1023" w:hanging="453"/>
      </w:pPr>
      <w:rPr>
        <w:rFonts w:ascii="Symbol" w:hAnsi="Symbol" w:hint="default"/>
      </w:rPr>
    </w:lvl>
    <w:lvl w:ilvl="1" w:tplc="9EA488DE">
      <w:start w:val="1"/>
      <w:numFmt w:val="decimal"/>
      <w:lvlText w:val="3. %2"/>
      <w:lvlJc w:val="right"/>
      <w:pPr>
        <w:tabs>
          <w:tab w:val="num" w:pos="1487"/>
        </w:tabs>
        <w:ind w:left="1487" w:hanging="170"/>
      </w:pPr>
      <w:rPr>
        <w:rFonts w:hint="default"/>
      </w:rPr>
    </w:lvl>
    <w:lvl w:ilvl="2" w:tplc="0415001B" w:tentative="1">
      <w:start w:val="1"/>
      <w:numFmt w:val="lowerRoman"/>
      <w:lvlText w:val="%3."/>
      <w:lvlJc w:val="right"/>
      <w:pPr>
        <w:tabs>
          <w:tab w:val="num" w:pos="2397"/>
        </w:tabs>
        <w:ind w:left="2397" w:hanging="180"/>
      </w:pPr>
    </w:lvl>
    <w:lvl w:ilvl="3" w:tplc="0415000F" w:tentative="1">
      <w:start w:val="1"/>
      <w:numFmt w:val="decimal"/>
      <w:lvlText w:val="%4."/>
      <w:lvlJc w:val="left"/>
      <w:pPr>
        <w:tabs>
          <w:tab w:val="num" w:pos="3117"/>
        </w:tabs>
        <w:ind w:left="3117" w:hanging="360"/>
      </w:pPr>
    </w:lvl>
    <w:lvl w:ilvl="4" w:tplc="04150019" w:tentative="1">
      <w:start w:val="1"/>
      <w:numFmt w:val="lowerLetter"/>
      <w:lvlText w:val="%5."/>
      <w:lvlJc w:val="left"/>
      <w:pPr>
        <w:tabs>
          <w:tab w:val="num" w:pos="3837"/>
        </w:tabs>
        <w:ind w:left="3837" w:hanging="360"/>
      </w:pPr>
    </w:lvl>
    <w:lvl w:ilvl="5" w:tplc="0415001B" w:tentative="1">
      <w:start w:val="1"/>
      <w:numFmt w:val="lowerRoman"/>
      <w:lvlText w:val="%6."/>
      <w:lvlJc w:val="right"/>
      <w:pPr>
        <w:tabs>
          <w:tab w:val="num" w:pos="4557"/>
        </w:tabs>
        <w:ind w:left="4557" w:hanging="180"/>
      </w:pPr>
    </w:lvl>
    <w:lvl w:ilvl="6" w:tplc="0415000F" w:tentative="1">
      <w:start w:val="1"/>
      <w:numFmt w:val="decimal"/>
      <w:lvlText w:val="%7."/>
      <w:lvlJc w:val="left"/>
      <w:pPr>
        <w:tabs>
          <w:tab w:val="num" w:pos="5277"/>
        </w:tabs>
        <w:ind w:left="5277" w:hanging="360"/>
      </w:pPr>
    </w:lvl>
    <w:lvl w:ilvl="7" w:tplc="04150019" w:tentative="1">
      <w:start w:val="1"/>
      <w:numFmt w:val="lowerLetter"/>
      <w:lvlText w:val="%8."/>
      <w:lvlJc w:val="left"/>
      <w:pPr>
        <w:tabs>
          <w:tab w:val="num" w:pos="5997"/>
        </w:tabs>
        <w:ind w:left="5997" w:hanging="360"/>
      </w:pPr>
    </w:lvl>
    <w:lvl w:ilvl="8" w:tplc="0415001B" w:tentative="1">
      <w:start w:val="1"/>
      <w:numFmt w:val="lowerRoman"/>
      <w:lvlText w:val="%9."/>
      <w:lvlJc w:val="right"/>
      <w:pPr>
        <w:tabs>
          <w:tab w:val="num" w:pos="6717"/>
        </w:tabs>
        <w:ind w:left="6717" w:hanging="180"/>
      </w:pPr>
    </w:lvl>
  </w:abstractNum>
  <w:abstractNum w:abstractNumId="10">
    <w:nsid w:val="21E87D44"/>
    <w:multiLevelType w:val="hybridMultilevel"/>
    <w:tmpl w:val="F5F8C7BA"/>
    <w:lvl w:ilvl="0" w:tplc="4546DEC4">
      <w:start w:val="1"/>
      <w:numFmt w:val="decimal"/>
      <w:lvlText w:val="%1."/>
      <w:lvlJc w:val="left"/>
      <w:pPr>
        <w:tabs>
          <w:tab w:val="num" w:pos="198"/>
        </w:tabs>
        <w:ind w:left="482"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EB3572"/>
    <w:multiLevelType w:val="hybridMultilevel"/>
    <w:tmpl w:val="7A4C1C56"/>
    <w:lvl w:ilvl="0" w:tplc="0415000F">
      <w:start w:val="1"/>
      <w:numFmt w:val="decimal"/>
      <w:lvlText w:val="%1."/>
      <w:lvlJc w:val="left"/>
      <w:pPr>
        <w:tabs>
          <w:tab w:val="num" w:pos="720"/>
        </w:tabs>
        <w:ind w:left="720" w:hanging="360"/>
      </w:pPr>
    </w:lvl>
    <w:lvl w:ilvl="1" w:tplc="447EEC22">
      <w:start w:val="1"/>
      <w:numFmt w:val="ordinal"/>
      <w:lvlText w:val="1. %2"/>
      <w:lvlJc w:val="right"/>
      <w:pPr>
        <w:tabs>
          <w:tab w:val="num" w:pos="1077"/>
        </w:tabs>
        <w:ind w:left="1021" w:hanging="170"/>
      </w:pPr>
      <w:rPr>
        <w:rFonts w:hint="default"/>
      </w:rPr>
    </w:lvl>
    <w:lvl w:ilvl="2" w:tplc="427E6CB2">
      <w:start w:val="2"/>
      <w:numFmt w:val="decimal"/>
      <w:lvlText w:val="%3."/>
      <w:lvlJc w:val="left"/>
      <w:pPr>
        <w:tabs>
          <w:tab w:val="num" w:pos="2547"/>
        </w:tabs>
        <w:ind w:left="2547" w:hanging="567"/>
      </w:pPr>
    </w:lvl>
    <w:lvl w:ilvl="3" w:tplc="0415000F">
      <w:start w:val="1"/>
      <w:numFmt w:val="decimal"/>
      <w:lvlText w:val="%4."/>
      <w:lvlJc w:val="left"/>
      <w:pPr>
        <w:tabs>
          <w:tab w:val="num" w:pos="720"/>
        </w:tabs>
        <w:ind w:left="7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54576B3"/>
    <w:multiLevelType w:val="hybridMultilevel"/>
    <w:tmpl w:val="74C4FE66"/>
    <w:lvl w:ilvl="0" w:tplc="0415000F">
      <w:start w:val="1"/>
      <w:numFmt w:val="decimal"/>
      <w:lvlText w:val="%1."/>
      <w:lvlJc w:val="left"/>
      <w:pPr>
        <w:tabs>
          <w:tab w:val="num" w:pos="720"/>
        </w:tabs>
        <w:ind w:left="720" w:hanging="360"/>
      </w:pPr>
      <w:rPr>
        <w:rFonts w:hint="default"/>
      </w:rPr>
    </w:lvl>
    <w:lvl w:ilvl="1" w:tplc="5C14E540">
      <w:start w:val="1"/>
      <w:numFmt w:val="ordinal"/>
      <w:lvlText w:val="6. %2"/>
      <w:lvlJc w:val="right"/>
      <w:pPr>
        <w:tabs>
          <w:tab w:val="num" w:pos="1306"/>
        </w:tabs>
        <w:ind w:left="1250"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CA5777"/>
    <w:multiLevelType w:val="hybridMultilevel"/>
    <w:tmpl w:val="A8CC04AC"/>
    <w:lvl w:ilvl="0" w:tplc="D7D0FDF8">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9D348F0"/>
    <w:multiLevelType w:val="hybridMultilevel"/>
    <w:tmpl w:val="BE9268AE"/>
    <w:lvl w:ilvl="0" w:tplc="F92E23A2">
      <w:start w:val="1"/>
      <w:numFmt w:val="decimal"/>
      <w:lvlText w:val="%1)"/>
      <w:lvlJc w:val="left"/>
      <w:pPr>
        <w:tabs>
          <w:tab w:val="num" w:pos="1068"/>
        </w:tabs>
        <w:ind w:left="1068" w:hanging="360"/>
      </w:pPr>
      <w:rPr>
        <w:rFonts w:ascii="Times New Roman" w:eastAsia="Times New Roman" w:hAnsi="Times New Roman" w:cs="Times New Roman"/>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nsid w:val="29E87519"/>
    <w:multiLevelType w:val="hybridMultilevel"/>
    <w:tmpl w:val="06A4FBC0"/>
    <w:lvl w:ilvl="0" w:tplc="D7F6A91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4F2FC3"/>
    <w:multiLevelType w:val="hybridMultilevel"/>
    <w:tmpl w:val="FAC89454"/>
    <w:lvl w:ilvl="0" w:tplc="4AF27B28">
      <w:start w:val="1"/>
      <w:numFmt w:val="ordinal"/>
      <w:lvlText w:val="4. %1"/>
      <w:lvlJc w:val="right"/>
      <w:pPr>
        <w:tabs>
          <w:tab w:val="num" w:pos="1286"/>
        </w:tabs>
        <w:ind w:left="123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01E261F"/>
    <w:multiLevelType w:val="hybridMultilevel"/>
    <w:tmpl w:val="BD1EC53E"/>
    <w:lvl w:ilvl="0" w:tplc="93CA4D28">
      <w:start w:val="1"/>
      <w:numFmt w:val="decimal"/>
      <w:lvlText w:val="%1."/>
      <w:lvlJc w:val="left"/>
      <w:pPr>
        <w:tabs>
          <w:tab w:val="num" w:pos="0"/>
        </w:tabs>
        <w:ind w:left="284" w:hanging="284"/>
      </w:pPr>
      <w:rPr>
        <w:rFonts w:hint="default"/>
        <w:b w:val="0"/>
      </w:rPr>
    </w:lvl>
    <w:lvl w:ilvl="1" w:tplc="8514CBDC">
      <w:start w:val="1"/>
      <w:numFmt w:val="ordinal"/>
      <w:lvlText w:val="5. %2"/>
      <w:lvlJc w:val="right"/>
      <w:pPr>
        <w:tabs>
          <w:tab w:val="num" w:pos="737"/>
        </w:tabs>
        <w:ind w:left="1077" w:hanging="170"/>
      </w:pPr>
      <w:rPr>
        <w:rFonts w:hint="default"/>
        <w:b w:val="0"/>
      </w:rPr>
    </w:lvl>
    <w:lvl w:ilvl="2" w:tplc="42A4D9F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FCC2E81"/>
    <w:multiLevelType w:val="hybridMultilevel"/>
    <w:tmpl w:val="B246A2B2"/>
    <w:lvl w:ilvl="0" w:tplc="58E0F9BE">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004153A"/>
    <w:multiLevelType w:val="hybridMultilevel"/>
    <w:tmpl w:val="02ACE9A4"/>
    <w:lvl w:ilvl="0" w:tplc="1C2C2ADE">
      <w:start w:val="1"/>
      <w:numFmt w:val="decimal"/>
      <w:lvlText w:val="%1."/>
      <w:lvlJc w:val="left"/>
      <w:pPr>
        <w:tabs>
          <w:tab w:val="num" w:pos="1230"/>
        </w:tabs>
        <w:ind w:left="1457" w:hanging="227"/>
      </w:pPr>
      <w:rPr>
        <w:rFonts w:hint="default"/>
      </w:rPr>
    </w:lvl>
    <w:lvl w:ilvl="1" w:tplc="04150019" w:tentative="1">
      <w:start w:val="1"/>
      <w:numFmt w:val="lowerLetter"/>
      <w:lvlText w:val="%2."/>
      <w:lvlJc w:val="left"/>
      <w:pPr>
        <w:tabs>
          <w:tab w:val="num" w:pos="2670"/>
        </w:tabs>
        <w:ind w:left="2670" w:hanging="360"/>
      </w:pPr>
    </w:lvl>
    <w:lvl w:ilvl="2" w:tplc="0415001B" w:tentative="1">
      <w:start w:val="1"/>
      <w:numFmt w:val="lowerRoman"/>
      <w:lvlText w:val="%3."/>
      <w:lvlJc w:val="right"/>
      <w:pPr>
        <w:tabs>
          <w:tab w:val="num" w:pos="3390"/>
        </w:tabs>
        <w:ind w:left="3390" w:hanging="180"/>
      </w:pPr>
    </w:lvl>
    <w:lvl w:ilvl="3" w:tplc="0415000F" w:tentative="1">
      <w:start w:val="1"/>
      <w:numFmt w:val="decimal"/>
      <w:lvlText w:val="%4."/>
      <w:lvlJc w:val="left"/>
      <w:pPr>
        <w:tabs>
          <w:tab w:val="num" w:pos="4110"/>
        </w:tabs>
        <w:ind w:left="4110" w:hanging="360"/>
      </w:pPr>
    </w:lvl>
    <w:lvl w:ilvl="4" w:tplc="04150019" w:tentative="1">
      <w:start w:val="1"/>
      <w:numFmt w:val="lowerLetter"/>
      <w:lvlText w:val="%5."/>
      <w:lvlJc w:val="left"/>
      <w:pPr>
        <w:tabs>
          <w:tab w:val="num" w:pos="4830"/>
        </w:tabs>
        <w:ind w:left="4830" w:hanging="360"/>
      </w:pPr>
    </w:lvl>
    <w:lvl w:ilvl="5" w:tplc="0415001B" w:tentative="1">
      <w:start w:val="1"/>
      <w:numFmt w:val="lowerRoman"/>
      <w:lvlText w:val="%6."/>
      <w:lvlJc w:val="right"/>
      <w:pPr>
        <w:tabs>
          <w:tab w:val="num" w:pos="5550"/>
        </w:tabs>
        <w:ind w:left="5550" w:hanging="180"/>
      </w:pPr>
    </w:lvl>
    <w:lvl w:ilvl="6" w:tplc="0415000F" w:tentative="1">
      <w:start w:val="1"/>
      <w:numFmt w:val="decimal"/>
      <w:lvlText w:val="%7."/>
      <w:lvlJc w:val="left"/>
      <w:pPr>
        <w:tabs>
          <w:tab w:val="num" w:pos="6270"/>
        </w:tabs>
        <w:ind w:left="6270" w:hanging="360"/>
      </w:pPr>
    </w:lvl>
    <w:lvl w:ilvl="7" w:tplc="04150019" w:tentative="1">
      <w:start w:val="1"/>
      <w:numFmt w:val="lowerLetter"/>
      <w:lvlText w:val="%8."/>
      <w:lvlJc w:val="left"/>
      <w:pPr>
        <w:tabs>
          <w:tab w:val="num" w:pos="6990"/>
        </w:tabs>
        <w:ind w:left="6990" w:hanging="360"/>
      </w:pPr>
    </w:lvl>
    <w:lvl w:ilvl="8" w:tplc="0415001B" w:tentative="1">
      <w:start w:val="1"/>
      <w:numFmt w:val="lowerRoman"/>
      <w:lvlText w:val="%9."/>
      <w:lvlJc w:val="right"/>
      <w:pPr>
        <w:tabs>
          <w:tab w:val="num" w:pos="7710"/>
        </w:tabs>
        <w:ind w:left="7710" w:hanging="180"/>
      </w:pPr>
    </w:lvl>
  </w:abstractNum>
  <w:abstractNum w:abstractNumId="20">
    <w:nsid w:val="41C61CBD"/>
    <w:multiLevelType w:val="hybridMultilevel"/>
    <w:tmpl w:val="CFD8340E"/>
    <w:lvl w:ilvl="0" w:tplc="8C88C3DA">
      <w:start w:val="1"/>
      <w:numFmt w:val="decimal"/>
      <w:lvlText w:val="%1."/>
      <w:lvlJc w:val="left"/>
      <w:pPr>
        <w:tabs>
          <w:tab w:val="num" w:pos="1317"/>
        </w:tabs>
        <w:ind w:left="1317" w:hanging="663"/>
      </w:pPr>
      <w:rPr>
        <w:rFonts w:hint="default"/>
      </w:rPr>
    </w:lvl>
    <w:lvl w:ilvl="1" w:tplc="85C8D2E6">
      <w:start w:val="1"/>
      <w:numFmt w:val="decimal"/>
      <w:lvlText w:val="%2)"/>
      <w:lvlJc w:val="left"/>
      <w:pPr>
        <w:tabs>
          <w:tab w:val="num" w:pos="2037"/>
        </w:tabs>
        <w:ind w:left="2037" w:hanging="360"/>
      </w:pPr>
      <w:rPr>
        <w:rFonts w:ascii="Times New Roman" w:eastAsia="Times New Roman" w:hAnsi="Times New Roman" w:cs="Times New Roman"/>
      </w:rPr>
    </w:lvl>
    <w:lvl w:ilvl="2" w:tplc="0415001B">
      <w:start w:val="1"/>
      <w:numFmt w:val="lowerRoman"/>
      <w:lvlText w:val="%3."/>
      <w:lvlJc w:val="right"/>
      <w:pPr>
        <w:tabs>
          <w:tab w:val="num" w:pos="2757"/>
        </w:tabs>
        <w:ind w:left="2757" w:hanging="180"/>
      </w:pPr>
    </w:lvl>
    <w:lvl w:ilvl="3" w:tplc="0415000F" w:tentative="1">
      <w:start w:val="1"/>
      <w:numFmt w:val="decimal"/>
      <w:lvlText w:val="%4."/>
      <w:lvlJc w:val="left"/>
      <w:pPr>
        <w:tabs>
          <w:tab w:val="num" w:pos="3477"/>
        </w:tabs>
        <w:ind w:left="3477" w:hanging="360"/>
      </w:pPr>
    </w:lvl>
    <w:lvl w:ilvl="4" w:tplc="04150019" w:tentative="1">
      <w:start w:val="1"/>
      <w:numFmt w:val="lowerLetter"/>
      <w:lvlText w:val="%5."/>
      <w:lvlJc w:val="left"/>
      <w:pPr>
        <w:tabs>
          <w:tab w:val="num" w:pos="4197"/>
        </w:tabs>
        <w:ind w:left="4197" w:hanging="360"/>
      </w:pPr>
    </w:lvl>
    <w:lvl w:ilvl="5" w:tplc="0415001B" w:tentative="1">
      <w:start w:val="1"/>
      <w:numFmt w:val="lowerRoman"/>
      <w:lvlText w:val="%6."/>
      <w:lvlJc w:val="right"/>
      <w:pPr>
        <w:tabs>
          <w:tab w:val="num" w:pos="4917"/>
        </w:tabs>
        <w:ind w:left="4917" w:hanging="180"/>
      </w:pPr>
    </w:lvl>
    <w:lvl w:ilvl="6" w:tplc="0415000F" w:tentative="1">
      <w:start w:val="1"/>
      <w:numFmt w:val="decimal"/>
      <w:lvlText w:val="%7."/>
      <w:lvlJc w:val="left"/>
      <w:pPr>
        <w:tabs>
          <w:tab w:val="num" w:pos="5637"/>
        </w:tabs>
        <w:ind w:left="5637" w:hanging="360"/>
      </w:pPr>
    </w:lvl>
    <w:lvl w:ilvl="7" w:tplc="04150019" w:tentative="1">
      <w:start w:val="1"/>
      <w:numFmt w:val="lowerLetter"/>
      <w:lvlText w:val="%8."/>
      <w:lvlJc w:val="left"/>
      <w:pPr>
        <w:tabs>
          <w:tab w:val="num" w:pos="6357"/>
        </w:tabs>
        <w:ind w:left="6357" w:hanging="360"/>
      </w:pPr>
    </w:lvl>
    <w:lvl w:ilvl="8" w:tplc="0415001B" w:tentative="1">
      <w:start w:val="1"/>
      <w:numFmt w:val="lowerRoman"/>
      <w:lvlText w:val="%9."/>
      <w:lvlJc w:val="right"/>
      <w:pPr>
        <w:tabs>
          <w:tab w:val="num" w:pos="7077"/>
        </w:tabs>
        <w:ind w:left="7077" w:hanging="180"/>
      </w:pPr>
    </w:lvl>
  </w:abstractNum>
  <w:abstractNum w:abstractNumId="21">
    <w:nsid w:val="44BD3B09"/>
    <w:multiLevelType w:val="hybridMultilevel"/>
    <w:tmpl w:val="2DC07E54"/>
    <w:lvl w:ilvl="0" w:tplc="58E0F9BE">
      <w:start w:val="1"/>
      <w:numFmt w:val="decimal"/>
      <w:lvlText w:val="%1."/>
      <w:lvlJc w:val="left"/>
      <w:pPr>
        <w:tabs>
          <w:tab w:val="num" w:pos="360"/>
        </w:tabs>
        <w:ind w:left="360" w:hanging="360"/>
      </w:p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2">
    <w:nsid w:val="48180AC1"/>
    <w:multiLevelType w:val="hybridMultilevel"/>
    <w:tmpl w:val="369A2E7C"/>
    <w:lvl w:ilvl="0" w:tplc="4592751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92A1984"/>
    <w:multiLevelType w:val="hybridMultilevel"/>
    <w:tmpl w:val="D338CC96"/>
    <w:lvl w:ilvl="0" w:tplc="CDB8BC0C">
      <w:start w:val="1"/>
      <w:numFmt w:val="decimal"/>
      <w:lvlText w:val="%1."/>
      <w:lvlJc w:val="left"/>
      <w:pPr>
        <w:tabs>
          <w:tab w:val="num" w:pos="957"/>
        </w:tabs>
        <w:ind w:left="957" w:hanging="360"/>
      </w:pPr>
      <w:rPr>
        <w:rFonts w:hint="default"/>
      </w:rPr>
    </w:lvl>
    <w:lvl w:ilvl="1" w:tplc="9EA488DE">
      <w:start w:val="1"/>
      <w:numFmt w:val="decimal"/>
      <w:lvlText w:val="3. %2"/>
      <w:lvlJc w:val="right"/>
      <w:pPr>
        <w:tabs>
          <w:tab w:val="num" w:pos="1487"/>
        </w:tabs>
        <w:ind w:left="1487" w:hanging="170"/>
      </w:pPr>
      <w:rPr>
        <w:rFonts w:hint="default"/>
      </w:rPr>
    </w:lvl>
    <w:lvl w:ilvl="2" w:tplc="0415001B" w:tentative="1">
      <w:start w:val="1"/>
      <w:numFmt w:val="lowerRoman"/>
      <w:lvlText w:val="%3."/>
      <w:lvlJc w:val="right"/>
      <w:pPr>
        <w:tabs>
          <w:tab w:val="num" w:pos="2397"/>
        </w:tabs>
        <w:ind w:left="2397" w:hanging="180"/>
      </w:pPr>
    </w:lvl>
    <w:lvl w:ilvl="3" w:tplc="0415000F" w:tentative="1">
      <w:start w:val="1"/>
      <w:numFmt w:val="decimal"/>
      <w:lvlText w:val="%4."/>
      <w:lvlJc w:val="left"/>
      <w:pPr>
        <w:tabs>
          <w:tab w:val="num" w:pos="3117"/>
        </w:tabs>
        <w:ind w:left="3117" w:hanging="360"/>
      </w:pPr>
    </w:lvl>
    <w:lvl w:ilvl="4" w:tplc="04150019" w:tentative="1">
      <w:start w:val="1"/>
      <w:numFmt w:val="lowerLetter"/>
      <w:lvlText w:val="%5."/>
      <w:lvlJc w:val="left"/>
      <w:pPr>
        <w:tabs>
          <w:tab w:val="num" w:pos="3837"/>
        </w:tabs>
        <w:ind w:left="3837" w:hanging="360"/>
      </w:pPr>
    </w:lvl>
    <w:lvl w:ilvl="5" w:tplc="0415001B" w:tentative="1">
      <w:start w:val="1"/>
      <w:numFmt w:val="lowerRoman"/>
      <w:lvlText w:val="%6."/>
      <w:lvlJc w:val="right"/>
      <w:pPr>
        <w:tabs>
          <w:tab w:val="num" w:pos="4557"/>
        </w:tabs>
        <w:ind w:left="4557" w:hanging="180"/>
      </w:pPr>
    </w:lvl>
    <w:lvl w:ilvl="6" w:tplc="0415000F" w:tentative="1">
      <w:start w:val="1"/>
      <w:numFmt w:val="decimal"/>
      <w:lvlText w:val="%7."/>
      <w:lvlJc w:val="left"/>
      <w:pPr>
        <w:tabs>
          <w:tab w:val="num" w:pos="5277"/>
        </w:tabs>
        <w:ind w:left="5277" w:hanging="360"/>
      </w:pPr>
    </w:lvl>
    <w:lvl w:ilvl="7" w:tplc="04150019" w:tentative="1">
      <w:start w:val="1"/>
      <w:numFmt w:val="lowerLetter"/>
      <w:lvlText w:val="%8."/>
      <w:lvlJc w:val="left"/>
      <w:pPr>
        <w:tabs>
          <w:tab w:val="num" w:pos="5997"/>
        </w:tabs>
        <w:ind w:left="5997" w:hanging="360"/>
      </w:pPr>
    </w:lvl>
    <w:lvl w:ilvl="8" w:tplc="0415001B" w:tentative="1">
      <w:start w:val="1"/>
      <w:numFmt w:val="lowerRoman"/>
      <w:lvlText w:val="%9."/>
      <w:lvlJc w:val="right"/>
      <w:pPr>
        <w:tabs>
          <w:tab w:val="num" w:pos="6717"/>
        </w:tabs>
        <w:ind w:left="6717" w:hanging="180"/>
      </w:pPr>
    </w:lvl>
  </w:abstractNum>
  <w:abstractNum w:abstractNumId="24">
    <w:nsid w:val="4C146123"/>
    <w:multiLevelType w:val="hybridMultilevel"/>
    <w:tmpl w:val="E390C522"/>
    <w:lvl w:ilvl="0" w:tplc="3FF4CCCE">
      <w:start w:val="4"/>
      <w:numFmt w:val="decimal"/>
      <w:lvlText w:val="%1."/>
      <w:lvlJc w:val="left"/>
      <w:pPr>
        <w:tabs>
          <w:tab w:val="num" w:pos="720"/>
        </w:tabs>
        <w:ind w:left="720" w:hanging="360"/>
      </w:pPr>
      <w:rPr>
        <w:rFonts w:hint="default"/>
      </w:rPr>
    </w:lvl>
    <w:lvl w:ilvl="1" w:tplc="4094F710">
      <w:start w:val="1"/>
      <w:numFmt w:val="ordinal"/>
      <w:lvlText w:val="3. %2"/>
      <w:lvlJc w:val="right"/>
      <w:pPr>
        <w:tabs>
          <w:tab w:val="num" w:pos="1306"/>
        </w:tabs>
        <w:ind w:left="1250"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EF4F55"/>
    <w:multiLevelType w:val="hybridMultilevel"/>
    <w:tmpl w:val="DC52D432"/>
    <w:lvl w:ilvl="0" w:tplc="B02E5474">
      <w:start w:val="1"/>
      <w:numFmt w:val="decimal"/>
      <w:lvlText w:val="%1."/>
      <w:lvlJc w:val="left"/>
      <w:pPr>
        <w:tabs>
          <w:tab w:val="num" w:pos="511"/>
        </w:tabs>
        <w:ind w:left="567" w:hanging="567"/>
      </w:pPr>
      <w:rPr>
        <w:color w:val="auto"/>
      </w:rPr>
    </w:lvl>
    <w:lvl w:ilvl="1" w:tplc="04150017">
      <w:start w:val="1"/>
      <w:numFmt w:val="lowerLetter"/>
      <w:lvlText w:val="%2)"/>
      <w:lvlJc w:val="left"/>
      <w:pPr>
        <w:tabs>
          <w:tab w:val="num" w:pos="760"/>
        </w:tabs>
        <w:ind w:left="760" w:hanging="360"/>
      </w:pPr>
    </w:lvl>
    <w:lvl w:ilvl="2" w:tplc="0415001B">
      <w:start w:val="1"/>
      <w:numFmt w:val="decimal"/>
      <w:lvlText w:val="%3."/>
      <w:lvlJc w:val="left"/>
      <w:pPr>
        <w:tabs>
          <w:tab w:val="num" w:pos="1480"/>
        </w:tabs>
        <w:ind w:left="1480" w:hanging="360"/>
      </w:pPr>
    </w:lvl>
    <w:lvl w:ilvl="3" w:tplc="0415000F">
      <w:start w:val="1"/>
      <w:numFmt w:val="decimal"/>
      <w:lvlText w:val="%4."/>
      <w:lvlJc w:val="left"/>
      <w:pPr>
        <w:tabs>
          <w:tab w:val="num" w:pos="2200"/>
        </w:tabs>
        <w:ind w:left="2200" w:hanging="360"/>
      </w:pPr>
    </w:lvl>
    <w:lvl w:ilvl="4" w:tplc="04150019">
      <w:start w:val="1"/>
      <w:numFmt w:val="decimal"/>
      <w:lvlText w:val="%5."/>
      <w:lvlJc w:val="left"/>
      <w:pPr>
        <w:tabs>
          <w:tab w:val="num" w:pos="2920"/>
        </w:tabs>
        <w:ind w:left="2920" w:hanging="360"/>
      </w:pPr>
    </w:lvl>
    <w:lvl w:ilvl="5" w:tplc="0415001B">
      <w:start w:val="1"/>
      <w:numFmt w:val="decimal"/>
      <w:lvlText w:val="%6."/>
      <w:lvlJc w:val="left"/>
      <w:pPr>
        <w:tabs>
          <w:tab w:val="num" w:pos="3640"/>
        </w:tabs>
        <w:ind w:left="3640" w:hanging="360"/>
      </w:pPr>
    </w:lvl>
    <w:lvl w:ilvl="6" w:tplc="0415000F">
      <w:start w:val="1"/>
      <w:numFmt w:val="decimal"/>
      <w:lvlText w:val="%7."/>
      <w:lvlJc w:val="left"/>
      <w:pPr>
        <w:tabs>
          <w:tab w:val="num" w:pos="4360"/>
        </w:tabs>
        <w:ind w:left="4360" w:hanging="360"/>
      </w:pPr>
    </w:lvl>
    <w:lvl w:ilvl="7" w:tplc="04150019">
      <w:start w:val="1"/>
      <w:numFmt w:val="decimal"/>
      <w:lvlText w:val="%8."/>
      <w:lvlJc w:val="left"/>
      <w:pPr>
        <w:tabs>
          <w:tab w:val="num" w:pos="5080"/>
        </w:tabs>
        <w:ind w:left="5080" w:hanging="360"/>
      </w:pPr>
    </w:lvl>
    <w:lvl w:ilvl="8" w:tplc="0415001B">
      <w:start w:val="1"/>
      <w:numFmt w:val="decimal"/>
      <w:lvlText w:val="%9."/>
      <w:lvlJc w:val="left"/>
      <w:pPr>
        <w:tabs>
          <w:tab w:val="num" w:pos="5800"/>
        </w:tabs>
        <w:ind w:left="5800" w:hanging="360"/>
      </w:pPr>
    </w:lvl>
  </w:abstractNum>
  <w:abstractNum w:abstractNumId="26">
    <w:nsid w:val="59607BAA"/>
    <w:multiLevelType w:val="hybridMultilevel"/>
    <w:tmpl w:val="D130A690"/>
    <w:lvl w:ilvl="0" w:tplc="108E6AE0">
      <w:start w:val="1"/>
      <w:numFmt w:val="ordinal"/>
      <w:lvlText w:val="3. %1"/>
      <w:lvlJc w:val="right"/>
      <w:pPr>
        <w:tabs>
          <w:tab w:val="num" w:pos="1286"/>
        </w:tabs>
        <w:ind w:left="1230" w:hanging="170"/>
      </w:pPr>
      <w:rPr>
        <w:rFonts w:hint="default"/>
      </w:rPr>
    </w:lvl>
    <w:lvl w:ilvl="1" w:tplc="04150019">
      <w:start w:val="1"/>
      <w:numFmt w:val="lowerLetter"/>
      <w:lvlText w:val="%2."/>
      <w:lvlJc w:val="left"/>
      <w:pPr>
        <w:tabs>
          <w:tab w:val="num" w:pos="2140"/>
        </w:tabs>
        <w:ind w:left="2140" w:hanging="360"/>
      </w:pPr>
    </w:lvl>
    <w:lvl w:ilvl="2" w:tplc="0415001B">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27">
    <w:nsid w:val="5CB30A2A"/>
    <w:multiLevelType w:val="hybridMultilevel"/>
    <w:tmpl w:val="3B989A04"/>
    <w:lvl w:ilvl="0" w:tplc="FFB674C0">
      <w:start w:val="1"/>
      <w:numFmt w:val="decimal"/>
      <w:lvlText w:val="%1."/>
      <w:lvlJc w:val="left"/>
      <w:pPr>
        <w:tabs>
          <w:tab w:val="num" w:pos="1191"/>
        </w:tabs>
        <w:ind w:left="1247" w:hanging="567"/>
      </w:pPr>
      <w:rPr>
        <w:rFonts w:hint="default"/>
      </w:rPr>
    </w:lvl>
    <w:lvl w:ilvl="1" w:tplc="CBFE5D46">
      <w:start w:val="1"/>
      <w:numFmt w:val="ordinal"/>
      <w:lvlText w:val="7. %2"/>
      <w:lvlJc w:val="right"/>
      <w:pPr>
        <w:tabs>
          <w:tab w:val="num" w:pos="794"/>
        </w:tabs>
        <w:ind w:left="851" w:hanging="171"/>
      </w:pPr>
      <w:rPr>
        <w:rFonts w:hint="default"/>
      </w:rPr>
    </w:lvl>
    <w:lvl w:ilvl="2" w:tplc="A00C6140">
      <w:start w:val="8"/>
      <w:numFmt w:val="decimal"/>
      <w:lvlText w:val="%3."/>
      <w:lvlJc w:val="left"/>
      <w:pPr>
        <w:tabs>
          <w:tab w:val="num" w:pos="2340"/>
        </w:tabs>
        <w:ind w:left="2340" w:hanging="360"/>
      </w:pPr>
      <w:rPr>
        <w:rFonts w:hint="default"/>
      </w:rPr>
    </w:lvl>
    <w:lvl w:ilvl="3" w:tplc="7DF6D258">
      <w:start w:val="1"/>
      <w:numFmt w:val="ordinal"/>
      <w:lvlText w:val="8. %4"/>
      <w:lvlJc w:val="right"/>
      <w:pPr>
        <w:tabs>
          <w:tab w:val="num" w:pos="794"/>
        </w:tabs>
        <w:ind w:left="851" w:hanging="171"/>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4BA0710"/>
    <w:multiLevelType w:val="hybridMultilevel"/>
    <w:tmpl w:val="54C44610"/>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29">
    <w:nsid w:val="67057BC6"/>
    <w:multiLevelType w:val="hybridMultilevel"/>
    <w:tmpl w:val="48182AFA"/>
    <w:lvl w:ilvl="0" w:tplc="A790DEF0">
      <w:start w:val="1"/>
      <w:numFmt w:val="bullet"/>
      <w:lvlText w:val=""/>
      <w:lvlJc w:val="left"/>
      <w:pPr>
        <w:tabs>
          <w:tab w:val="num" w:pos="1023"/>
        </w:tabs>
        <w:ind w:left="1023" w:hanging="453"/>
      </w:pPr>
      <w:rPr>
        <w:rFonts w:ascii="Symbol" w:hAnsi="Symbol" w:hint="default"/>
      </w:rPr>
    </w:lvl>
    <w:lvl w:ilvl="1" w:tplc="9EA488DE">
      <w:start w:val="1"/>
      <w:numFmt w:val="decimal"/>
      <w:lvlText w:val="3. %2"/>
      <w:lvlJc w:val="right"/>
      <w:pPr>
        <w:tabs>
          <w:tab w:val="num" w:pos="1487"/>
        </w:tabs>
        <w:ind w:left="1487" w:hanging="170"/>
      </w:pPr>
      <w:rPr>
        <w:rFonts w:hint="default"/>
      </w:rPr>
    </w:lvl>
    <w:lvl w:ilvl="2" w:tplc="0415001B" w:tentative="1">
      <w:start w:val="1"/>
      <w:numFmt w:val="lowerRoman"/>
      <w:lvlText w:val="%3."/>
      <w:lvlJc w:val="right"/>
      <w:pPr>
        <w:tabs>
          <w:tab w:val="num" w:pos="2397"/>
        </w:tabs>
        <w:ind w:left="2397" w:hanging="180"/>
      </w:pPr>
    </w:lvl>
    <w:lvl w:ilvl="3" w:tplc="0415000F" w:tentative="1">
      <w:start w:val="1"/>
      <w:numFmt w:val="decimal"/>
      <w:lvlText w:val="%4."/>
      <w:lvlJc w:val="left"/>
      <w:pPr>
        <w:tabs>
          <w:tab w:val="num" w:pos="3117"/>
        </w:tabs>
        <w:ind w:left="3117" w:hanging="360"/>
      </w:pPr>
    </w:lvl>
    <w:lvl w:ilvl="4" w:tplc="04150019" w:tentative="1">
      <w:start w:val="1"/>
      <w:numFmt w:val="lowerLetter"/>
      <w:lvlText w:val="%5."/>
      <w:lvlJc w:val="left"/>
      <w:pPr>
        <w:tabs>
          <w:tab w:val="num" w:pos="3837"/>
        </w:tabs>
        <w:ind w:left="3837" w:hanging="360"/>
      </w:pPr>
    </w:lvl>
    <w:lvl w:ilvl="5" w:tplc="0415001B" w:tentative="1">
      <w:start w:val="1"/>
      <w:numFmt w:val="lowerRoman"/>
      <w:lvlText w:val="%6."/>
      <w:lvlJc w:val="right"/>
      <w:pPr>
        <w:tabs>
          <w:tab w:val="num" w:pos="4557"/>
        </w:tabs>
        <w:ind w:left="4557" w:hanging="180"/>
      </w:pPr>
    </w:lvl>
    <w:lvl w:ilvl="6" w:tplc="0415000F" w:tentative="1">
      <w:start w:val="1"/>
      <w:numFmt w:val="decimal"/>
      <w:lvlText w:val="%7."/>
      <w:lvlJc w:val="left"/>
      <w:pPr>
        <w:tabs>
          <w:tab w:val="num" w:pos="5277"/>
        </w:tabs>
        <w:ind w:left="5277" w:hanging="360"/>
      </w:pPr>
    </w:lvl>
    <w:lvl w:ilvl="7" w:tplc="04150019" w:tentative="1">
      <w:start w:val="1"/>
      <w:numFmt w:val="lowerLetter"/>
      <w:lvlText w:val="%8."/>
      <w:lvlJc w:val="left"/>
      <w:pPr>
        <w:tabs>
          <w:tab w:val="num" w:pos="5997"/>
        </w:tabs>
        <w:ind w:left="5997" w:hanging="360"/>
      </w:pPr>
    </w:lvl>
    <w:lvl w:ilvl="8" w:tplc="0415001B" w:tentative="1">
      <w:start w:val="1"/>
      <w:numFmt w:val="lowerRoman"/>
      <w:lvlText w:val="%9."/>
      <w:lvlJc w:val="right"/>
      <w:pPr>
        <w:tabs>
          <w:tab w:val="num" w:pos="6717"/>
        </w:tabs>
        <w:ind w:left="6717" w:hanging="180"/>
      </w:pPr>
    </w:lvl>
  </w:abstractNum>
  <w:abstractNum w:abstractNumId="30">
    <w:nsid w:val="6A9E0154"/>
    <w:multiLevelType w:val="hybridMultilevel"/>
    <w:tmpl w:val="2AC41E1C"/>
    <w:lvl w:ilvl="0" w:tplc="2996BB1A">
      <w:start w:val="1"/>
      <w:numFmt w:val="decimal"/>
      <w:lvlText w:val="%1."/>
      <w:lvlJc w:val="left"/>
      <w:pPr>
        <w:tabs>
          <w:tab w:val="num" w:pos="495"/>
        </w:tabs>
        <w:ind w:left="495" w:hanging="495"/>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BF72B7C"/>
    <w:multiLevelType w:val="hybridMultilevel"/>
    <w:tmpl w:val="CEBA5EDA"/>
    <w:lvl w:ilvl="0" w:tplc="E0C8196E">
      <w:start w:val="1"/>
      <w:numFmt w:val="decimal"/>
      <w:lvlText w:val="2. %1"/>
      <w:lvlJc w:val="right"/>
      <w:pPr>
        <w:tabs>
          <w:tab w:val="num" w:pos="1907"/>
        </w:tabs>
        <w:ind w:left="1907"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DA06CEF"/>
    <w:multiLevelType w:val="hybridMultilevel"/>
    <w:tmpl w:val="3E4AE7D6"/>
    <w:lvl w:ilvl="0" w:tplc="F594B1BE">
      <w:start w:val="1"/>
      <w:numFmt w:val="upperRoman"/>
      <w:pStyle w:val="Nagwek7"/>
      <w:lvlText w:val="%1."/>
      <w:lvlJc w:val="left"/>
      <w:pPr>
        <w:tabs>
          <w:tab w:val="num" w:pos="862"/>
        </w:tabs>
        <w:ind w:left="862" w:hanging="720"/>
      </w:pPr>
      <w:rPr>
        <w:rFonts w:hint="default"/>
      </w:rPr>
    </w:lvl>
    <w:lvl w:ilvl="1" w:tplc="80363A1C">
      <w:start w:val="1"/>
      <w:numFmt w:val="decimal"/>
      <w:lvlText w:val="%2."/>
      <w:lvlJc w:val="center"/>
      <w:pPr>
        <w:tabs>
          <w:tab w:val="num" w:pos="1440"/>
        </w:tabs>
        <w:ind w:left="1080" w:firstLine="0"/>
      </w:pPr>
      <w:rPr>
        <w:rFonts w:ascii="Times New Roman" w:hAnsi="Times New Roman" w:hint="default"/>
        <w:b w:val="0"/>
        <w:i w:val="0"/>
        <w:color w:val="auto"/>
        <w:sz w:val="24"/>
        <w:u w:val="none"/>
      </w:rPr>
    </w:lvl>
    <w:lvl w:ilvl="2" w:tplc="04150007">
      <w:start w:val="1"/>
      <w:numFmt w:val="bullet"/>
      <w:lvlText w:val=""/>
      <w:lvlJc w:val="left"/>
      <w:pPr>
        <w:tabs>
          <w:tab w:val="num" w:pos="2340"/>
        </w:tabs>
        <w:ind w:left="2340" w:hanging="360"/>
      </w:pPr>
      <w:rPr>
        <w:rFonts w:ascii="Wingdings" w:hAnsi="Wingdings" w:hint="default"/>
        <w:sz w:val="16"/>
      </w:rPr>
    </w:lvl>
    <w:lvl w:ilvl="3" w:tplc="46361D3A">
      <w:start w:val="1"/>
      <w:numFmt w:val="lowerLetter"/>
      <w:lvlText w:val="%4)"/>
      <w:lvlJc w:val="left"/>
      <w:pPr>
        <w:ind w:left="2880" w:hanging="360"/>
      </w:pPr>
      <w:rPr>
        <w:rFonts w:hint="default"/>
      </w:rPr>
    </w:lvl>
    <w:lvl w:ilvl="4" w:tplc="C01EB870">
      <w:start w:val="2"/>
      <w:numFmt w:val="bullet"/>
      <w:lvlText w:val=""/>
      <w:lvlJc w:val="left"/>
      <w:pPr>
        <w:ind w:left="3600" w:hanging="360"/>
      </w:pPr>
      <w:rPr>
        <w:rFonts w:ascii="Symbol" w:eastAsia="Times New Roman" w:hAnsi="Symbol" w:cs="Times New Roman" w:hint="default"/>
      </w:rPr>
    </w:lvl>
    <w:lvl w:ilvl="5" w:tplc="67F23F5A">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E173AF7"/>
    <w:multiLevelType w:val="hybridMultilevel"/>
    <w:tmpl w:val="2CE2330C"/>
    <w:lvl w:ilvl="0" w:tplc="2996BB1A">
      <w:start w:val="1"/>
      <w:numFmt w:val="decimal"/>
      <w:lvlText w:val="%1."/>
      <w:lvlJc w:val="left"/>
      <w:pPr>
        <w:tabs>
          <w:tab w:val="num" w:pos="495"/>
        </w:tabs>
        <w:ind w:left="495" w:hanging="495"/>
      </w:pPr>
    </w:lvl>
    <w:lvl w:ilvl="1" w:tplc="B17420A0">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4">
    <w:nsid w:val="6E755B35"/>
    <w:multiLevelType w:val="hybridMultilevel"/>
    <w:tmpl w:val="75DAAD9E"/>
    <w:lvl w:ilvl="0" w:tplc="75A60508">
      <w:start w:val="1"/>
      <w:numFmt w:val="lowerLetter"/>
      <w:lvlText w:val="%1."/>
      <w:lvlJc w:val="left"/>
      <w:pPr>
        <w:tabs>
          <w:tab w:val="num" w:pos="2148"/>
        </w:tabs>
        <w:ind w:left="2148" w:hanging="360"/>
      </w:pPr>
      <w:rPr>
        <w:rFonts w:hint="default"/>
      </w:rPr>
    </w:lvl>
    <w:lvl w:ilvl="1" w:tplc="F92E23A2">
      <w:start w:val="1"/>
      <w:numFmt w:val="decimal"/>
      <w:lvlText w:val="%2)"/>
      <w:lvlJc w:val="left"/>
      <w:pPr>
        <w:tabs>
          <w:tab w:val="num" w:pos="2148"/>
        </w:tabs>
        <w:ind w:left="2148" w:hanging="360"/>
      </w:pPr>
      <w:rPr>
        <w:rFonts w:ascii="Times New Roman" w:eastAsia="Times New Roman" w:hAnsi="Times New Roman" w:cs="Times New Roman"/>
      </w:rPr>
    </w:lvl>
    <w:lvl w:ilvl="2" w:tplc="3A9CEB14">
      <w:start w:val="4"/>
      <w:numFmt w:val="decimal"/>
      <w:lvlText w:val="%3."/>
      <w:lvlJc w:val="left"/>
      <w:pPr>
        <w:tabs>
          <w:tab w:val="num" w:pos="3199"/>
        </w:tabs>
        <w:ind w:left="3255" w:hanging="567"/>
      </w:pPr>
      <w:rPr>
        <w:rFonts w:hint="default"/>
      </w:rPr>
    </w:lvl>
    <w:lvl w:ilvl="3" w:tplc="0415000F">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5">
    <w:nsid w:val="6EF33C4D"/>
    <w:multiLevelType w:val="hybridMultilevel"/>
    <w:tmpl w:val="14729EF2"/>
    <w:lvl w:ilvl="0" w:tplc="90302032">
      <w:start w:val="1"/>
      <w:numFmt w:val="ordinal"/>
      <w:lvlText w:val="11. %1"/>
      <w:lvlJc w:val="right"/>
      <w:pPr>
        <w:tabs>
          <w:tab w:val="num" w:pos="822"/>
        </w:tabs>
        <w:ind w:left="879" w:hanging="17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33F16D5"/>
    <w:multiLevelType w:val="hybridMultilevel"/>
    <w:tmpl w:val="320A25B6"/>
    <w:lvl w:ilvl="0" w:tplc="04150017">
      <w:start w:val="1"/>
      <w:numFmt w:val="lowerLetter"/>
      <w:lvlText w:val="%1)"/>
      <w:lvlJc w:val="left"/>
      <w:pPr>
        <w:tabs>
          <w:tab w:val="num" w:pos="1061"/>
        </w:tabs>
        <w:ind w:left="1061" w:hanging="360"/>
      </w:pPr>
    </w:lvl>
    <w:lvl w:ilvl="1" w:tplc="04150019" w:tentative="1">
      <w:start w:val="1"/>
      <w:numFmt w:val="lowerLetter"/>
      <w:lvlText w:val="%2."/>
      <w:lvlJc w:val="left"/>
      <w:pPr>
        <w:tabs>
          <w:tab w:val="num" w:pos="1781"/>
        </w:tabs>
        <w:ind w:left="1781" w:hanging="360"/>
      </w:pPr>
    </w:lvl>
    <w:lvl w:ilvl="2" w:tplc="0415001B" w:tentative="1">
      <w:start w:val="1"/>
      <w:numFmt w:val="lowerRoman"/>
      <w:lvlText w:val="%3."/>
      <w:lvlJc w:val="right"/>
      <w:pPr>
        <w:tabs>
          <w:tab w:val="num" w:pos="2501"/>
        </w:tabs>
        <w:ind w:left="2501" w:hanging="180"/>
      </w:pPr>
    </w:lvl>
    <w:lvl w:ilvl="3" w:tplc="0415000F" w:tentative="1">
      <w:start w:val="1"/>
      <w:numFmt w:val="decimal"/>
      <w:lvlText w:val="%4."/>
      <w:lvlJc w:val="left"/>
      <w:pPr>
        <w:tabs>
          <w:tab w:val="num" w:pos="3221"/>
        </w:tabs>
        <w:ind w:left="3221" w:hanging="360"/>
      </w:pPr>
    </w:lvl>
    <w:lvl w:ilvl="4" w:tplc="04150019" w:tentative="1">
      <w:start w:val="1"/>
      <w:numFmt w:val="lowerLetter"/>
      <w:lvlText w:val="%5."/>
      <w:lvlJc w:val="left"/>
      <w:pPr>
        <w:tabs>
          <w:tab w:val="num" w:pos="3941"/>
        </w:tabs>
        <w:ind w:left="3941" w:hanging="360"/>
      </w:pPr>
    </w:lvl>
    <w:lvl w:ilvl="5" w:tplc="0415001B" w:tentative="1">
      <w:start w:val="1"/>
      <w:numFmt w:val="lowerRoman"/>
      <w:lvlText w:val="%6."/>
      <w:lvlJc w:val="right"/>
      <w:pPr>
        <w:tabs>
          <w:tab w:val="num" w:pos="4661"/>
        </w:tabs>
        <w:ind w:left="4661" w:hanging="180"/>
      </w:pPr>
    </w:lvl>
    <w:lvl w:ilvl="6" w:tplc="0415000F" w:tentative="1">
      <w:start w:val="1"/>
      <w:numFmt w:val="decimal"/>
      <w:lvlText w:val="%7."/>
      <w:lvlJc w:val="left"/>
      <w:pPr>
        <w:tabs>
          <w:tab w:val="num" w:pos="5381"/>
        </w:tabs>
        <w:ind w:left="5381" w:hanging="360"/>
      </w:pPr>
    </w:lvl>
    <w:lvl w:ilvl="7" w:tplc="04150019" w:tentative="1">
      <w:start w:val="1"/>
      <w:numFmt w:val="lowerLetter"/>
      <w:lvlText w:val="%8."/>
      <w:lvlJc w:val="left"/>
      <w:pPr>
        <w:tabs>
          <w:tab w:val="num" w:pos="6101"/>
        </w:tabs>
        <w:ind w:left="6101" w:hanging="360"/>
      </w:pPr>
    </w:lvl>
    <w:lvl w:ilvl="8" w:tplc="0415001B" w:tentative="1">
      <w:start w:val="1"/>
      <w:numFmt w:val="lowerRoman"/>
      <w:lvlText w:val="%9."/>
      <w:lvlJc w:val="right"/>
      <w:pPr>
        <w:tabs>
          <w:tab w:val="num" w:pos="6821"/>
        </w:tabs>
        <w:ind w:left="6821" w:hanging="180"/>
      </w:pPr>
    </w:lvl>
  </w:abstractNum>
  <w:abstractNum w:abstractNumId="37">
    <w:nsid w:val="79381E24"/>
    <w:multiLevelType w:val="hybridMultilevel"/>
    <w:tmpl w:val="E4B2319E"/>
    <w:lvl w:ilvl="0" w:tplc="FFB674C0">
      <w:start w:val="1"/>
      <w:numFmt w:val="decimal"/>
      <w:lvlText w:val="%1."/>
      <w:lvlJc w:val="left"/>
      <w:pPr>
        <w:tabs>
          <w:tab w:val="num" w:pos="1191"/>
        </w:tabs>
        <w:ind w:left="1247" w:hanging="567"/>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880CF0"/>
    <w:multiLevelType w:val="hybridMultilevel"/>
    <w:tmpl w:val="EA5EA7B2"/>
    <w:lvl w:ilvl="0" w:tplc="7CCE72F0">
      <w:start w:val="1"/>
      <w:numFmt w:val="ordinal"/>
      <w:lvlText w:val="2. %1"/>
      <w:lvlJc w:val="right"/>
      <w:pPr>
        <w:tabs>
          <w:tab w:val="num" w:pos="1306"/>
        </w:tabs>
        <w:ind w:left="1250" w:hanging="17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F995EC5"/>
    <w:multiLevelType w:val="hybridMultilevel"/>
    <w:tmpl w:val="322ACB4E"/>
    <w:lvl w:ilvl="0" w:tplc="A69E8A92">
      <w:start w:val="1"/>
      <w:numFmt w:val="ordinal"/>
      <w:lvlText w:val="15. %1"/>
      <w:lvlJc w:val="right"/>
      <w:pPr>
        <w:tabs>
          <w:tab w:val="num" w:pos="1306"/>
        </w:tabs>
        <w:ind w:left="125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5"/>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15"/>
  </w:num>
  <w:num w:numId="13">
    <w:abstractNumId w:val="26"/>
  </w:num>
  <w:num w:numId="14">
    <w:abstractNumId w:val="24"/>
  </w:num>
  <w:num w:numId="15">
    <w:abstractNumId w:val="17"/>
  </w:num>
  <w:num w:numId="16">
    <w:abstractNumId w:val="32"/>
  </w:num>
  <w:num w:numId="17">
    <w:abstractNumId w:val="36"/>
  </w:num>
  <w:num w:numId="18">
    <w:abstractNumId w:val="28"/>
  </w:num>
  <w:num w:numId="19">
    <w:abstractNumId w:val="14"/>
  </w:num>
  <w:num w:numId="20">
    <w:abstractNumId w:val="10"/>
  </w:num>
  <w:num w:numId="21">
    <w:abstractNumId w:val="7"/>
  </w:num>
  <w:num w:numId="22">
    <w:abstractNumId w:val="38"/>
  </w:num>
  <w:num w:numId="23">
    <w:abstractNumId w:val="39"/>
  </w:num>
  <w:num w:numId="24">
    <w:abstractNumId w:val="6"/>
  </w:num>
  <w:num w:numId="25">
    <w:abstractNumId w:val="1"/>
  </w:num>
  <w:num w:numId="26">
    <w:abstractNumId w:val="9"/>
  </w:num>
  <w:num w:numId="27">
    <w:abstractNumId w:val="29"/>
  </w:num>
  <w:num w:numId="28">
    <w:abstractNumId w:val="5"/>
  </w:num>
  <w:num w:numId="29">
    <w:abstractNumId w:val="31"/>
  </w:num>
  <w:num w:numId="30">
    <w:abstractNumId w:val="30"/>
  </w:num>
  <w:num w:numId="31">
    <w:abstractNumId w:val="21"/>
  </w:num>
  <w:num w:numId="32">
    <w:abstractNumId w:val="3"/>
  </w:num>
  <w:num w:numId="33">
    <w:abstractNumId w:val="0"/>
  </w:num>
  <w:num w:numId="34">
    <w:abstractNumId w:val="19"/>
  </w:num>
  <w:num w:numId="35">
    <w:abstractNumId w:val="16"/>
  </w:num>
  <w:num w:numId="36">
    <w:abstractNumId w:val="37"/>
  </w:num>
  <w:num w:numId="37">
    <w:abstractNumId w:val="8"/>
  </w:num>
  <w:num w:numId="38">
    <w:abstractNumId w:val="4"/>
  </w:num>
  <w:num w:numId="39">
    <w:abstractNumId w:val="1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05"/>
    <w:rsid w:val="002A4905"/>
    <w:rsid w:val="00367300"/>
    <w:rsid w:val="00376171"/>
    <w:rsid w:val="00685A2D"/>
    <w:rsid w:val="007E268C"/>
    <w:rsid w:val="00A6721C"/>
    <w:rsid w:val="00AB385B"/>
    <w:rsid w:val="00B92065"/>
    <w:rsid w:val="00F5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2A4905"/>
    <w:pPr>
      <w:keepNext/>
      <w:spacing w:before="240" w:after="60" w:line="240" w:lineRule="auto"/>
      <w:outlineLvl w:val="1"/>
    </w:pPr>
    <w:rPr>
      <w:rFonts w:ascii="Arial" w:eastAsia="Times New Roman" w:hAnsi="Arial" w:cs="Arial"/>
      <w:b/>
      <w:bCs/>
      <w:i/>
      <w:iCs/>
      <w:sz w:val="28"/>
      <w:szCs w:val="28"/>
      <w:lang w:eastAsia="pl-PL"/>
    </w:rPr>
  </w:style>
  <w:style w:type="paragraph" w:styleId="Nagwek7">
    <w:name w:val="heading 7"/>
    <w:basedOn w:val="Normalny"/>
    <w:next w:val="Normalny"/>
    <w:link w:val="Nagwek7Znak"/>
    <w:qFormat/>
    <w:rsid w:val="002A4905"/>
    <w:pPr>
      <w:keepNext/>
      <w:numPr>
        <w:numId w:val="16"/>
      </w:numPr>
      <w:autoSpaceDE w:val="0"/>
      <w:autoSpaceDN w:val="0"/>
      <w:adjustRightInd w:val="0"/>
      <w:spacing w:after="0" w:line="240" w:lineRule="auto"/>
      <w:outlineLvl w:val="6"/>
    </w:pPr>
    <w:rPr>
      <w:rFonts w:ascii="Bookman Old Style" w:eastAsia="Times New Roman" w:hAnsi="Bookman Old Style" w:cs="Times New Roman"/>
      <w:b/>
      <w:bCs/>
      <w:color w:val="000000"/>
      <w:sz w:val="26"/>
      <w:szCs w:val="28"/>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Bezodstpw"/>
    <w:qFormat/>
    <w:rsid w:val="00F554A2"/>
    <w:pPr>
      <w:spacing w:line="276" w:lineRule="auto"/>
      <w:jc w:val="both"/>
    </w:pPr>
    <w:rPr>
      <w:rFonts w:ascii="Times New Roman" w:hAnsi="Times New Roman" w:cs="Times New Roman"/>
      <w:sz w:val="24"/>
      <w:szCs w:val="24"/>
    </w:rPr>
  </w:style>
  <w:style w:type="paragraph" w:styleId="Bezodstpw">
    <w:name w:val="No Spacing"/>
    <w:uiPriority w:val="1"/>
    <w:qFormat/>
    <w:rsid w:val="00F554A2"/>
    <w:pPr>
      <w:spacing w:after="0" w:line="240" w:lineRule="auto"/>
    </w:pPr>
  </w:style>
  <w:style w:type="character" w:customStyle="1" w:styleId="Nagwek2Znak">
    <w:name w:val="Nagłówek 2 Znak"/>
    <w:basedOn w:val="Domylnaczcionkaakapitu"/>
    <w:link w:val="Nagwek2"/>
    <w:rsid w:val="002A4905"/>
    <w:rPr>
      <w:rFonts w:ascii="Arial" w:eastAsia="Times New Roman" w:hAnsi="Arial" w:cs="Arial"/>
      <w:b/>
      <w:bCs/>
      <w:i/>
      <w:iCs/>
      <w:sz w:val="28"/>
      <w:szCs w:val="28"/>
      <w:lang w:eastAsia="pl-PL"/>
    </w:rPr>
  </w:style>
  <w:style w:type="character" w:customStyle="1" w:styleId="Nagwek7Znak">
    <w:name w:val="Nagłówek 7 Znak"/>
    <w:basedOn w:val="Domylnaczcionkaakapitu"/>
    <w:link w:val="Nagwek7"/>
    <w:rsid w:val="002A4905"/>
    <w:rPr>
      <w:rFonts w:ascii="Bookman Old Style" w:eastAsia="Times New Roman" w:hAnsi="Bookman Old Style" w:cs="Times New Roman"/>
      <w:b/>
      <w:bCs/>
      <w:color w:val="000000"/>
      <w:sz w:val="26"/>
      <w:szCs w:val="28"/>
      <w:u w:val="single"/>
      <w:lang w:eastAsia="pl-PL"/>
    </w:rPr>
  </w:style>
  <w:style w:type="numbering" w:customStyle="1" w:styleId="Bezlisty1">
    <w:name w:val="Bez listy1"/>
    <w:next w:val="Bezlisty"/>
    <w:uiPriority w:val="99"/>
    <w:semiHidden/>
    <w:unhideWhenUsed/>
    <w:rsid w:val="002A4905"/>
  </w:style>
  <w:style w:type="paragraph" w:styleId="Tekstdymka">
    <w:name w:val="Balloon Text"/>
    <w:basedOn w:val="Normalny"/>
    <w:link w:val="TekstdymkaZnak"/>
    <w:uiPriority w:val="99"/>
    <w:semiHidden/>
    <w:unhideWhenUsed/>
    <w:rsid w:val="002A490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2A4905"/>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rsid w:val="002A490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2A4905"/>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2A490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2A4905"/>
    <w:rPr>
      <w:rFonts w:ascii="Times New Roman" w:eastAsia="Times New Roman" w:hAnsi="Times New Roman" w:cs="Times New Roman"/>
      <w:sz w:val="24"/>
      <w:szCs w:val="24"/>
      <w:lang w:val="x-none" w:eastAsia="x-none"/>
    </w:rPr>
  </w:style>
  <w:style w:type="character" w:customStyle="1" w:styleId="ND">
    <w:name w:val="ND"/>
    <w:rsid w:val="002A4905"/>
  </w:style>
  <w:style w:type="paragraph" w:customStyle="1" w:styleId="Zal-text">
    <w:name w:val="Zal-text"/>
    <w:basedOn w:val="Normalny"/>
    <w:rsid w:val="002A49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styleId="Odwoaniedokomentarza">
    <w:name w:val="annotation reference"/>
    <w:semiHidden/>
    <w:rsid w:val="002A4905"/>
    <w:rPr>
      <w:sz w:val="16"/>
      <w:szCs w:val="16"/>
    </w:rPr>
  </w:style>
  <w:style w:type="paragraph" w:styleId="Tekstkomentarza">
    <w:name w:val="annotation text"/>
    <w:basedOn w:val="Normalny"/>
    <w:link w:val="TekstkomentarzaZnak"/>
    <w:semiHidden/>
    <w:rsid w:val="002A490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A49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A4905"/>
    <w:rPr>
      <w:b/>
      <w:bCs/>
    </w:rPr>
  </w:style>
  <w:style w:type="character" w:customStyle="1" w:styleId="TematkomentarzaZnak">
    <w:name w:val="Temat komentarza Znak"/>
    <w:basedOn w:val="TekstkomentarzaZnak"/>
    <w:link w:val="Tematkomentarza"/>
    <w:semiHidden/>
    <w:rsid w:val="002A4905"/>
    <w:rPr>
      <w:rFonts w:ascii="Times New Roman" w:eastAsia="Times New Roman" w:hAnsi="Times New Roman" w:cs="Times New Roman"/>
      <w:b/>
      <w:bCs/>
      <w:sz w:val="20"/>
      <w:szCs w:val="20"/>
      <w:lang w:eastAsia="pl-PL"/>
    </w:rPr>
  </w:style>
  <w:style w:type="paragraph" w:customStyle="1" w:styleId="Zal-text-punkt">
    <w:name w:val="Zal-text-punkt"/>
    <w:basedOn w:val="Normalny"/>
    <w:rsid w:val="002A4905"/>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2A4905"/>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paragraph" w:customStyle="1" w:styleId="Zal-text-punkta">
    <w:name w:val="Zal-text-punkt a"/>
    <w:basedOn w:val="Normalny"/>
    <w:rsid w:val="002A4905"/>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character" w:customStyle="1" w:styleId="B">
    <w:name w:val="B"/>
    <w:rsid w:val="002A4905"/>
    <w:rPr>
      <w:b/>
    </w:rPr>
  </w:style>
  <w:style w:type="paragraph" w:styleId="Akapitzlist">
    <w:name w:val="List Paragraph"/>
    <w:basedOn w:val="Normalny"/>
    <w:qFormat/>
    <w:rsid w:val="002A4905"/>
    <w:pPr>
      <w:spacing w:after="200" w:line="276" w:lineRule="auto"/>
      <w:ind w:left="720"/>
      <w:contextualSpacing/>
    </w:pPr>
    <w:rPr>
      <w:rFonts w:ascii="Calibri" w:eastAsia="Calibri" w:hAnsi="Calibri" w:cs="Times New Roman"/>
    </w:rPr>
  </w:style>
  <w:style w:type="paragraph" w:customStyle="1" w:styleId="akapitstandardZnak">
    <w:name w:val="akapit standard Znak"/>
    <w:basedOn w:val="Tekstpodstawowywcity"/>
    <w:link w:val="akapitstandardZnakZnak"/>
    <w:qFormat/>
    <w:rsid w:val="002A4905"/>
    <w:pPr>
      <w:suppressAutoHyphens/>
      <w:spacing w:after="0" w:line="360" w:lineRule="auto"/>
      <w:ind w:left="0"/>
      <w:jc w:val="both"/>
    </w:pPr>
    <w:rPr>
      <w:rFonts w:ascii="Calibri" w:eastAsia="Calibri" w:hAnsi="Calibri"/>
      <w:spacing w:val="4"/>
      <w:sz w:val="26"/>
      <w:szCs w:val="26"/>
      <w:lang w:eastAsia="ar-SA"/>
    </w:rPr>
  </w:style>
  <w:style w:type="character" w:customStyle="1" w:styleId="akapitstandardZnakZnak">
    <w:name w:val="akapit standard Znak Znak"/>
    <w:link w:val="akapitstandardZnak"/>
    <w:rsid w:val="002A4905"/>
    <w:rPr>
      <w:rFonts w:ascii="Calibri" w:eastAsia="Calibri" w:hAnsi="Calibri" w:cs="Times New Roman"/>
      <w:spacing w:val="4"/>
      <w:sz w:val="26"/>
      <w:szCs w:val="26"/>
      <w:lang w:eastAsia="ar-SA"/>
    </w:rPr>
  </w:style>
  <w:style w:type="paragraph" w:styleId="Tekstpodstawowywcity">
    <w:name w:val="Body Text Indent"/>
    <w:basedOn w:val="Normalny"/>
    <w:link w:val="TekstpodstawowywcityZnak"/>
    <w:rsid w:val="002A490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A4905"/>
    <w:rPr>
      <w:rFonts w:ascii="Times New Roman" w:eastAsia="Times New Roman" w:hAnsi="Times New Roman" w:cs="Times New Roman"/>
      <w:sz w:val="24"/>
      <w:szCs w:val="24"/>
      <w:lang w:eastAsia="pl-PL"/>
    </w:rPr>
  </w:style>
  <w:style w:type="paragraph" w:customStyle="1" w:styleId="Default">
    <w:name w:val="Default"/>
    <w:rsid w:val="002A490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
    <w:name w:val="Znak Znak"/>
    <w:basedOn w:val="Normalny"/>
    <w:rsid w:val="002A4905"/>
    <w:pPr>
      <w:spacing w:line="240" w:lineRule="exact"/>
    </w:pPr>
    <w:rPr>
      <w:rFonts w:ascii="Tahoma" w:eastAsia="Times New Roman" w:hAnsi="Tahoma" w:cs="Times New Roman"/>
      <w:sz w:val="20"/>
      <w:szCs w:val="20"/>
      <w:lang w:val="en-US"/>
    </w:rPr>
  </w:style>
  <w:style w:type="paragraph" w:styleId="Tekstpodstawowy3">
    <w:name w:val="Body Text 3"/>
    <w:basedOn w:val="Normalny"/>
    <w:link w:val="Tekstpodstawowy3Znak"/>
    <w:rsid w:val="002A490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A4905"/>
    <w:rPr>
      <w:rFonts w:ascii="Times New Roman" w:eastAsia="Times New Roman" w:hAnsi="Times New Roman" w:cs="Times New Roman"/>
      <w:sz w:val="16"/>
      <w:szCs w:val="16"/>
      <w:lang w:eastAsia="pl-PL"/>
    </w:rPr>
  </w:style>
  <w:style w:type="character" w:customStyle="1" w:styleId="Znak4">
    <w:name w:val="Znak4"/>
    <w:rsid w:val="002A4905"/>
    <w:rPr>
      <w:rFonts w:ascii="Arial" w:hAnsi="Arial"/>
      <w:sz w:val="24"/>
      <w:szCs w:val="24"/>
      <w:lang w:val="pl-PL" w:eastAsia="pl-PL" w:bidi="ar-SA"/>
    </w:rPr>
  </w:style>
  <w:style w:type="paragraph" w:customStyle="1" w:styleId="pkt">
    <w:name w:val="pkt"/>
    <w:basedOn w:val="Normalny"/>
    <w:rsid w:val="002A490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A490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A490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2A4905"/>
    <w:pPr>
      <w:keepNext/>
      <w:spacing w:before="240" w:after="60" w:line="240" w:lineRule="auto"/>
      <w:outlineLvl w:val="1"/>
    </w:pPr>
    <w:rPr>
      <w:rFonts w:ascii="Arial" w:eastAsia="Times New Roman" w:hAnsi="Arial" w:cs="Arial"/>
      <w:b/>
      <w:bCs/>
      <w:i/>
      <w:iCs/>
      <w:sz w:val="28"/>
      <w:szCs w:val="28"/>
      <w:lang w:eastAsia="pl-PL"/>
    </w:rPr>
  </w:style>
  <w:style w:type="paragraph" w:styleId="Nagwek7">
    <w:name w:val="heading 7"/>
    <w:basedOn w:val="Normalny"/>
    <w:next w:val="Normalny"/>
    <w:link w:val="Nagwek7Znak"/>
    <w:qFormat/>
    <w:rsid w:val="002A4905"/>
    <w:pPr>
      <w:keepNext/>
      <w:numPr>
        <w:numId w:val="16"/>
      </w:numPr>
      <w:autoSpaceDE w:val="0"/>
      <w:autoSpaceDN w:val="0"/>
      <w:adjustRightInd w:val="0"/>
      <w:spacing w:after="0" w:line="240" w:lineRule="auto"/>
      <w:outlineLvl w:val="6"/>
    </w:pPr>
    <w:rPr>
      <w:rFonts w:ascii="Bookman Old Style" w:eastAsia="Times New Roman" w:hAnsi="Bookman Old Style" w:cs="Times New Roman"/>
      <w:b/>
      <w:bCs/>
      <w:color w:val="000000"/>
      <w:sz w:val="26"/>
      <w:szCs w:val="28"/>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Bezodstpw"/>
    <w:qFormat/>
    <w:rsid w:val="00F554A2"/>
    <w:pPr>
      <w:spacing w:line="276" w:lineRule="auto"/>
      <w:jc w:val="both"/>
    </w:pPr>
    <w:rPr>
      <w:rFonts w:ascii="Times New Roman" w:hAnsi="Times New Roman" w:cs="Times New Roman"/>
      <w:sz w:val="24"/>
      <w:szCs w:val="24"/>
    </w:rPr>
  </w:style>
  <w:style w:type="paragraph" w:styleId="Bezodstpw">
    <w:name w:val="No Spacing"/>
    <w:uiPriority w:val="1"/>
    <w:qFormat/>
    <w:rsid w:val="00F554A2"/>
    <w:pPr>
      <w:spacing w:after="0" w:line="240" w:lineRule="auto"/>
    </w:pPr>
  </w:style>
  <w:style w:type="character" w:customStyle="1" w:styleId="Nagwek2Znak">
    <w:name w:val="Nagłówek 2 Znak"/>
    <w:basedOn w:val="Domylnaczcionkaakapitu"/>
    <w:link w:val="Nagwek2"/>
    <w:rsid w:val="002A4905"/>
    <w:rPr>
      <w:rFonts w:ascii="Arial" w:eastAsia="Times New Roman" w:hAnsi="Arial" w:cs="Arial"/>
      <w:b/>
      <w:bCs/>
      <w:i/>
      <w:iCs/>
      <w:sz w:val="28"/>
      <w:szCs w:val="28"/>
      <w:lang w:eastAsia="pl-PL"/>
    </w:rPr>
  </w:style>
  <w:style w:type="character" w:customStyle="1" w:styleId="Nagwek7Znak">
    <w:name w:val="Nagłówek 7 Znak"/>
    <w:basedOn w:val="Domylnaczcionkaakapitu"/>
    <w:link w:val="Nagwek7"/>
    <w:rsid w:val="002A4905"/>
    <w:rPr>
      <w:rFonts w:ascii="Bookman Old Style" w:eastAsia="Times New Roman" w:hAnsi="Bookman Old Style" w:cs="Times New Roman"/>
      <w:b/>
      <w:bCs/>
      <w:color w:val="000000"/>
      <w:sz w:val="26"/>
      <w:szCs w:val="28"/>
      <w:u w:val="single"/>
      <w:lang w:eastAsia="pl-PL"/>
    </w:rPr>
  </w:style>
  <w:style w:type="numbering" w:customStyle="1" w:styleId="Bezlisty1">
    <w:name w:val="Bez listy1"/>
    <w:next w:val="Bezlisty"/>
    <w:uiPriority w:val="99"/>
    <w:semiHidden/>
    <w:unhideWhenUsed/>
    <w:rsid w:val="002A4905"/>
  </w:style>
  <w:style w:type="paragraph" w:styleId="Tekstdymka">
    <w:name w:val="Balloon Text"/>
    <w:basedOn w:val="Normalny"/>
    <w:link w:val="TekstdymkaZnak"/>
    <w:uiPriority w:val="99"/>
    <w:semiHidden/>
    <w:unhideWhenUsed/>
    <w:rsid w:val="002A490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2A4905"/>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rsid w:val="002A490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2A4905"/>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2A490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2A4905"/>
    <w:rPr>
      <w:rFonts w:ascii="Times New Roman" w:eastAsia="Times New Roman" w:hAnsi="Times New Roman" w:cs="Times New Roman"/>
      <w:sz w:val="24"/>
      <w:szCs w:val="24"/>
      <w:lang w:val="x-none" w:eastAsia="x-none"/>
    </w:rPr>
  </w:style>
  <w:style w:type="character" w:customStyle="1" w:styleId="ND">
    <w:name w:val="ND"/>
    <w:rsid w:val="002A4905"/>
  </w:style>
  <w:style w:type="paragraph" w:customStyle="1" w:styleId="Zal-text">
    <w:name w:val="Zal-text"/>
    <w:basedOn w:val="Normalny"/>
    <w:rsid w:val="002A49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styleId="Odwoaniedokomentarza">
    <w:name w:val="annotation reference"/>
    <w:semiHidden/>
    <w:rsid w:val="002A4905"/>
    <w:rPr>
      <w:sz w:val="16"/>
      <w:szCs w:val="16"/>
    </w:rPr>
  </w:style>
  <w:style w:type="paragraph" w:styleId="Tekstkomentarza">
    <w:name w:val="annotation text"/>
    <w:basedOn w:val="Normalny"/>
    <w:link w:val="TekstkomentarzaZnak"/>
    <w:semiHidden/>
    <w:rsid w:val="002A490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A49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A4905"/>
    <w:rPr>
      <w:b/>
      <w:bCs/>
    </w:rPr>
  </w:style>
  <w:style w:type="character" w:customStyle="1" w:styleId="TematkomentarzaZnak">
    <w:name w:val="Temat komentarza Znak"/>
    <w:basedOn w:val="TekstkomentarzaZnak"/>
    <w:link w:val="Tematkomentarza"/>
    <w:semiHidden/>
    <w:rsid w:val="002A4905"/>
    <w:rPr>
      <w:rFonts w:ascii="Times New Roman" w:eastAsia="Times New Roman" w:hAnsi="Times New Roman" w:cs="Times New Roman"/>
      <w:b/>
      <w:bCs/>
      <w:sz w:val="20"/>
      <w:szCs w:val="20"/>
      <w:lang w:eastAsia="pl-PL"/>
    </w:rPr>
  </w:style>
  <w:style w:type="paragraph" w:customStyle="1" w:styleId="Zal-text-punkt">
    <w:name w:val="Zal-text-punkt"/>
    <w:basedOn w:val="Normalny"/>
    <w:rsid w:val="002A4905"/>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2A4905"/>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paragraph" w:customStyle="1" w:styleId="Zal-text-punkta">
    <w:name w:val="Zal-text-punkt a"/>
    <w:basedOn w:val="Normalny"/>
    <w:rsid w:val="002A4905"/>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character" w:customStyle="1" w:styleId="B">
    <w:name w:val="B"/>
    <w:rsid w:val="002A4905"/>
    <w:rPr>
      <w:b/>
    </w:rPr>
  </w:style>
  <w:style w:type="paragraph" w:styleId="Akapitzlist">
    <w:name w:val="List Paragraph"/>
    <w:basedOn w:val="Normalny"/>
    <w:qFormat/>
    <w:rsid w:val="002A4905"/>
    <w:pPr>
      <w:spacing w:after="200" w:line="276" w:lineRule="auto"/>
      <w:ind w:left="720"/>
      <w:contextualSpacing/>
    </w:pPr>
    <w:rPr>
      <w:rFonts w:ascii="Calibri" w:eastAsia="Calibri" w:hAnsi="Calibri" w:cs="Times New Roman"/>
    </w:rPr>
  </w:style>
  <w:style w:type="paragraph" w:customStyle="1" w:styleId="akapitstandardZnak">
    <w:name w:val="akapit standard Znak"/>
    <w:basedOn w:val="Tekstpodstawowywcity"/>
    <w:link w:val="akapitstandardZnakZnak"/>
    <w:qFormat/>
    <w:rsid w:val="002A4905"/>
    <w:pPr>
      <w:suppressAutoHyphens/>
      <w:spacing w:after="0" w:line="360" w:lineRule="auto"/>
      <w:ind w:left="0"/>
      <w:jc w:val="both"/>
    </w:pPr>
    <w:rPr>
      <w:rFonts w:ascii="Calibri" w:eastAsia="Calibri" w:hAnsi="Calibri"/>
      <w:spacing w:val="4"/>
      <w:sz w:val="26"/>
      <w:szCs w:val="26"/>
      <w:lang w:eastAsia="ar-SA"/>
    </w:rPr>
  </w:style>
  <w:style w:type="character" w:customStyle="1" w:styleId="akapitstandardZnakZnak">
    <w:name w:val="akapit standard Znak Znak"/>
    <w:link w:val="akapitstandardZnak"/>
    <w:rsid w:val="002A4905"/>
    <w:rPr>
      <w:rFonts w:ascii="Calibri" w:eastAsia="Calibri" w:hAnsi="Calibri" w:cs="Times New Roman"/>
      <w:spacing w:val="4"/>
      <w:sz w:val="26"/>
      <w:szCs w:val="26"/>
      <w:lang w:eastAsia="ar-SA"/>
    </w:rPr>
  </w:style>
  <w:style w:type="paragraph" w:styleId="Tekstpodstawowywcity">
    <w:name w:val="Body Text Indent"/>
    <w:basedOn w:val="Normalny"/>
    <w:link w:val="TekstpodstawowywcityZnak"/>
    <w:rsid w:val="002A490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A4905"/>
    <w:rPr>
      <w:rFonts w:ascii="Times New Roman" w:eastAsia="Times New Roman" w:hAnsi="Times New Roman" w:cs="Times New Roman"/>
      <w:sz w:val="24"/>
      <w:szCs w:val="24"/>
      <w:lang w:eastAsia="pl-PL"/>
    </w:rPr>
  </w:style>
  <w:style w:type="paragraph" w:customStyle="1" w:styleId="Default">
    <w:name w:val="Default"/>
    <w:rsid w:val="002A490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
    <w:name w:val="Znak Znak"/>
    <w:basedOn w:val="Normalny"/>
    <w:rsid w:val="002A4905"/>
    <w:pPr>
      <w:spacing w:line="240" w:lineRule="exact"/>
    </w:pPr>
    <w:rPr>
      <w:rFonts w:ascii="Tahoma" w:eastAsia="Times New Roman" w:hAnsi="Tahoma" w:cs="Times New Roman"/>
      <w:sz w:val="20"/>
      <w:szCs w:val="20"/>
      <w:lang w:val="en-US"/>
    </w:rPr>
  </w:style>
  <w:style w:type="paragraph" w:styleId="Tekstpodstawowy3">
    <w:name w:val="Body Text 3"/>
    <w:basedOn w:val="Normalny"/>
    <w:link w:val="Tekstpodstawowy3Znak"/>
    <w:rsid w:val="002A490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A4905"/>
    <w:rPr>
      <w:rFonts w:ascii="Times New Roman" w:eastAsia="Times New Roman" w:hAnsi="Times New Roman" w:cs="Times New Roman"/>
      <w:sz w:val="16"/>
      <w:szCs w:val="16"/>
      <w:lang w:eastAsia="pl-PL"/>
    </w:rPr>
  </w:style>
  <w:style w:type="character" w:customStyle="1" w:styleId="Znak4">
    <w:name w:val="Znak4"/>
    <w:rsid w:val="002A4905"/>
    <w:rPr>
      <w:rFonts w:ascii="Arial" w:hAnsi="Arial"/>
      <w:sz w:val="24"/>
      <w:szCs w:val="24"/>
      <w:lang w:val="pl-PL" w:eastAsia="pl-PL" w:bidi="ar-SA"/>
    </w:rPr>
  </w:style>
  <w:style w:type="paragraph" w:customStyle="1" w:styleId="pkt">
    <w:name w:val="pkt"/>
    <w:basedOn w:val="Normalny"/>
    <w:rsid w:val="002A490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A490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A490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22</Pages>
  <Words>8765</Words>
  <Characters>52591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Bosa-Czarkowska</dc:creator>
  <cp:lastModifiedBy>Tomek</cp:lastModifiedBy>
  <cp:revision>7</cp:revision>
  <cp:lastPrinted>2019-09-18T10:12:00Z</cp:lastPrinted>
  <dcterms:created xsi:type="dcterms:W3CDTF">2019-09-18T07:59:00Z</dcterms:created>
  <dcterms:modified xsi:type="dcterms:W3CDTF">2019-09-18T11:59:00Z</dcterms:modified>
</cp:coreProperties>
</file>